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2E523" w14:textId="77777777" w:rsidR="002F0131" w:rsidRPr="00D56785" w:rsidRDefault="002F0131" w:rsidP="002F0131">
      <w:pPr>
        <w:shd w:val="clear" w:color="auto" w:fill="FFFFFF"/>
        <w:spacing w:after="0" w:line="240" w:lineRule="auto"/>
        <w:rPr>
          <w:rFonts w:ascii="Century Gothic" w:eastAsia="Times New Roman" w:hAnsi="Century Gothic" w:cs="Arial"/>
          <w:color w:val="222222"/>
          <w:sz w:val="32"/>
          <w:szCs w:val="32"/>
          <w:lang w:eastAsia="en-PG"/>
        </w:rPr>
      </w:pPr>
    </w:p>
    <w:p w14:paraId="5A527C7A" w14:textId="1CCD7D99" w:rsidR="00EE57F9" w:rsidRPr="00D56785" w:rsidRDefault="00EE57F9" w:rsidP="00D56785">
      <w:pPr>
        <w:spacing w:after="0" w:line="240" w:lineRule="auto"/>
        <w:jc w:val="center"/>
        <w:rPr>
          <w:rFonts w:ascii="Century Gothic" w:eastAsia="Times New Roman" w:hAnsi="Century Gothic"/>
          <w:b/>
          <w:bCs/>
          <w:sz w:val="44"/>
          <w:szCs w:val="44"/>
          <w:lang w:val="en-PG" w:eastAsia="en-PG"/>
        </w:rPr>
      </w:pPr>
      <w:r w:rsidRPr="00EE57F9">
        <w:rPr>
          <w:rFonts w:ascii="Century Gothic" w:eastAsia="Times New Roman" w:hAnsi="Century Gothic"/>
          <w:b/>
          <w:bCs/>
          <w:sz w:val="44"/>
          <w:szCs w:val="44"/>
          <w:lang w:val="en-PG" w:eastAsia="en-PG"/>
        </w:rPr>
        <w:t>Youth in Chris</w:t>
      </w:r>
      <w:r w:rsidRPr="00D56785">
        <w:rPr>
          <w:rFonts w:ascii="Century Gothic" w:eastAsia="Times New Roman" w:hAnsi="Century Gothic"/>
          <w:b/>
          <w:bCs/>
          <w:sz w:val="44"/>
          <w:szCs w:val="44"/>
          <w:lang w:val="en-PG" w:eastAsia="en-PG"/>
        </w:rPr>
        <w:t>t: Our Shared Journey</w:t>
      </w:r>
    </w:p>
    <w:p w14:paraId="2EDAF8FD" w14:textId="0853FBA3" w:rsidR="00D56785" w:rsidRPr="00D56785" w:rsidRDefault="00D56785" w:rsidP="00D56785">
      <w:pPr>
        <w:spacing w:after="0" w:line="240" w:lineRule="auto"/>
        <w:jc w:val="center"/>
        <w:rPr>
          <w:rFonts w:ascii="Ink Free" w:eastAsia="Times New Roman" w:hAnsi="Ink Free"/>
          <w:sz w:val="32"/>
          <w:szCs w:val="32"/>
          <w:lang w:val="en-PG" w:eastAsia="en-PG"/>
        </w:rPr>
      </w:pPr>
      <w:r w:rsidRPr="00D56785">
        <w:rPr>
          <w:rFonts w:ascii="Ink Free" w:eastAsia="Times New Roman" w:hAnsi="Ink Free"/>
          <w:sz w:val="32"/>
          <w:szCs w:val="32"/>
          <w:lang w:val="en-PG" w:eastAsia="en-PG"/>
        </w:rPr>
        <w:t>A reflection on Journeying in Communion with Youth in Christ</w:t>
      </w:r>
    </w:p>
    <w:p w14:paraId="226BF21F" w14:textId="77777777" w:rsidR="00D56785" w:rsidRDefault="00D56785" w:rsidP="00D56785">
      <w:pPr>
        <w:spacing w:after="0" w:line="240" w:lineRule="auto"/>
        <w:jc w:val="center"/>
        <w:rPr>
          <w:rFonts w:ascii="Ink Free" w:eastAsia="Times New Roman" w:hAnsi="Ink Free"/>
          <w:b/>
          <w:bCs/>
          <w:sz w:val="28"/>
          <w:szCs w:val="28"/>
          <w:lang w:val="en-PG" w:eastAsia="en-PG"/>
        </w:rPr>
      </w:pPr>
    </w:p>
    <w:p w14:paraId="0EAA690E" w14:textId="30EA2A77" w:rsidR="00D56785" w:rsidRPr="00D56785" w:rsidRDefault="00D56785" w:rsidP="00D56785">
      <w:pPr>
        <w:spacing w:after="0" w:line="240" w:lineRule="auto"/>
        <w:jc w:val="center"/>
        <w:rPr>
          <w:rFonts w:ascii="Ink Free" w:eastAsia="Times New Roman" w:hAnsi="Ink Free"/>
          <w:b/>
          <w:bCs/>
          <w:sz w:val="28"/>
          <w:szCs w:val="28"/>
          <w:lang w:val="en-PG" w:eastAsia="en-PG"/>
        </w:rPr>
      </w:pPr>
      <w:r w:rsidRPr="00D56785">
        <w:rPr>
          <w:rFonts w:ascii="Ink Free" w:eastAsia="Times New Roman" w:hAnsi="Ink Free"/>
          <w:b/>
          <w:bCs/>
          <w:sz w:val="28"/>
          <w:szCs w:val="28"/>
          <w:lang w:val="en-PG" w:eastAsia="en-PG"/>
        </w:rPr>
        <w:t>Sr. Sharon T. Palencia, OND</w:t>
      </w:r>
    </w:p>
    <w:p w14:paraId="0991ECE3" w14:textId="3E37049C" w:rsidR="00D56785" w:rsidRPr="00D56785" w:rsidRDefault="00D56785" w:rsidP="00D56785">
      <w:pPr>
        <w:spacing w:after="0" w:line="240" w:lineRule="auto"/>
        <w:jc w:val="center"/>
        <w:rPr>
          <w:rFonts w:ascii="Ink Free" w:eastAsia="Times New Roman" w:hAnsi="Ink Free"/>
          <w:sz w:val="20"/>
          <w:szCs w:val="20"/>
          <w:lang w:val="en-PG" w:eastAsia="en-PG"/>
        </w:rPr>
      </w:pPr>
      <w:r>
        <w:rPr>
          <w:rFonts w:ascii="Ink Free" w:eastAsia="Times New Roman" w:hAnsi="Ink Free"/>
          <w:sz w:val="20"/>
          <w:szCs w:val="20"/>
          <w:lang w:val="en-PG" w:eastAsia="en-PG"/>
        </w:rPr>
        <w:t xml:space="preserve">CBC PNGSI - </w:t>
      </w:r>
      <w:r w:rsidRPr="00D56785">
        <w:rPr>
          <w:rFonts w:ascii="Ink Free" w:eastAsia="Times New Roman" w:hAnsi="Ink Free"/>
          <w:sz w:val="20"/>
          <w:szCs w:val="20"/>
          <w:lang w:val="en-PG" w:eastAsia="en-PG"/>
        </w:rPr>
        <w:t>Youth Commission Secretary</w:t>
      </w:r>
    </w:p>
    <w:p w14:paraId="55C33BEA" w14:textId="77777777" w:rsidR="00EE57F9" w:rsidRDefault="00EE57F9" w:rsidP="00EE57F9">
      <w:pPr>
        <w:spacing w:after="0" w:line="240" w:lineRule="auto"/>
        <w:rPr>
          <w:rFonts w:ascii="Century Gothic" w:eastAsia="Times New Roman" w:hAnsi="Century Gothic"/>
          <w:b/>
          <w:bCs/>
          <w:sz w:val="24"/>
          <w:szCs w:val="24"/>
          <w:lang w:val="en-PG" w:eastAsia="en-PG"/>
        </w:rPr>
      </w:pPr>
    </w:p>
    <w:p w14:paraId="5A2E0F9D" w14:textId="77777777" w:rsidR="00EF7F42" w:rsidRDefault="00EF7F42" w:rsidP="00EE57F9">
      <w:pPr>
        <w:spacing w:after="0" w:line="240" w:lineRule="auto"/>
        <w:rPr>
          <w:rFonts w:ascii="Century Gothic" w:eastAsia="Times New Roman" w:hAnsi="Century Gothic"/>
          <w:b/>
          <w:bCs/>
          <w:sz w:val="24"/>
          <w:szCs w:val="24"/>
          <w:lang w:val="en-PG" w:eastAsia="en-PG"/>
        </w:rPr>
      </w:pPr>
    </w:p>
    <w:p w14:paraId="285752C7" w14:textId="5D15338F" w:rsidR="00EF7F42" w:rsidRDefault="00EF7F42" w:rsidP="00EE57F9">
      <w:pPr>
        <w:spacing w:after="0" w:line="240" w:lineRule="auto"/>
        <w:rPr>
          <w:rFonts w:ascii="Century Gothic" w:eastAsia="Times New Roman" w:hAnsi="Century Gothic"/>
          <w:b/>
          <w:bCs/>
          <w:sz w:val="24"/>
          <w:szCs w:val="24"/>
          <w:lang w:val="en-PG" w:eastAsia="en-PG"/>
        </w:rPr>
      </w:pPr>
      <w:r>
        <w:rPr>
          <w:rFonts w:ascii="Century Gothic" w:eastAsia="Times New Roman" w:hAnsi="Century Gothic"/>
          <w:b/>
          <w:bCs/>
          <w:noProof/>
          <w:sz w:val="24"/>
          <w:szCs w:val="24"/>
          <w:lang w:val="en-PG" w:eastAsia="en-PG"/>
        </w:rPr>
        <w:drawing>
          <wp:inline distT="0" distB="0" distL="0" distR="0" wp14:anchorId="208FEF66" wp14:editId="0065D125">
            <wp:extent cx="5730875" cy="2646045"/>
            <wp:effectExtent l="0" t="0" r="0" b="0"/>
            <wp:docPr id="1201407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2646045"/>
                    </a:xfrm>
                    <a:prstGeom prst="rect">
                      <a:avLst/>
                    </a:prstGeom>
                    <a:noFill/>
                  </pic:spPr>
                </pic:pic>
              </a:graphicData>
            </a:graphic>
          </wp:inline>
        </w:drawing>
      </w:r>
    </w:p>
    <w:p w14:paraId="5C779E59" w14:textId="77777777" w:rsidR="00D56785" w:rsidRDefault="00D56785" w:rsidP="00EE57F9">
      <w:pPr>
        <w:spacing w:after="0" w:line="240" w:lineRule="auto"/>
        <w:jc w:val="both"/>
        <w:rPr>
          <w:rFonts w:ascii="Century Gothic" w:eastAsia="Times New Roman" w:hAnsi="Century Gothic"/>
          <w:sz w:val="24"/>
          <w:szCs w:val="24"/>
          <w:lang w:val="en-PG" w:eastAsia="en-PG"/>
        </w:rPr>
      </w:pPr>
    </w:p>
    <w:p w14:paraId="4512EFD7" w14:textId="7F4A68A5" w:rsidR="00D56785" w:rsidRPr="00EF7F42" w:rsidRDefault="00D56785" w:rsidP="00EE57F9">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Responding to the call of</w:t>
      </w:r>
      <w:r w:rsidRPr="00EF7F42">
        <w:rPr>
          <w:rFonts w:ascii="Century Gothic" w:eastAsia="Times New Roman" w:hAnsi="Century Gothic"/>
          <w:lang w:val="en-PG" w:eastAsia="en-PG"/>
        </w:rPr>
        <w:t xml:space="preserve"> the</w:t>
      </w:r>
      <w:r w:rsidRPr="00EF7F42">
        <w:rPr>
          <w:rFonts w:ascii="Century Gothic" w:eastAsia="Times New Roman" w:hAnsi="Century Gothic"/>
          <w:lang w:val="en-PG" w:eastAsia="en-PG"/>
        </w:rPr>
        <w:t xml:space="preserve"> C</w:t>
      </w:r>
      <w:r w:rsidRPr="00EF7F42">
        <w:rPr>
          <w:rFonts w:ascii="Century Gothic" w:eastAsia="Times New Roman" w:hAnsi="Century Gothic"/>
          <w:lang w:val="en-PG" w:eastAsia="en-PG"/>
        </w:rPr>
        <w:t xml:space="preserve">onference </w:t>
      </w:r>
      <w:r w:rsidRPr="00EF7F42">
        <w:rPr>
          <w:rFonts w:ascii="Century Gothic" w:eastAsia="Times New Roman" w:hAnsi="Century Gothic"/>
          <w:lang w:val="en-PG" w:eastAsia="en-PG"/>
        </w:rPr>
        <w:t>P</w:t>
      </w:r>
      <w:r w:rsidRPr="00EF7F42">
        <w:rPr>
          <w:rFonts w:ascii="Century Gothic" w:eastAsia="Times New Roman" w:hAnsi="Century Gothic"/>
          <w:lang w:val="en-PG" w:eastAsia="en-PG"/>
        </w:rPr>
        <w:t xml:space="preserve">astoral </w:t>
      </w:r>
      <w:r w:rsidRPr="00EF7F42">
        <w:rPr>
          <w:rFonts w:ascii="Century Gothic" w:eastAsia="Times New Roman" w:hAnsi="Century Gothic"/>
          <w:lang w:val="en-PG" w:eastAsia="en-PG"/>
        </w:rPr>
        <w:t>P</w:t>
      </w:r>
      <w:r w:rsidRPr="00EF7F42">
        <w:rPr>
          <w:rFonts w:ascii="Century Gothic" w:eastAsia="Times New Roman" w:hAnsi="Century Gothic"/>
          <w:lang w:val="en-PG" w:eastAsia="en-PG"/>
        </w:rPr>
        <w:t>lan II (CPP II)</w:t>
      </w:r>
      <w:r w:rsidRPr="00EF7F42">
        <w:rPr>
          <w:rFonts w:ascii="Century Gothic" w:eastAsia="Times New Roman" w:hAnsi="Century Gothic"/>
          <w:lang w:val="en-PG" w:eastAsia="en-PG"/>
        </w:rPr>
        <w:t xml:space="preserve"> and Christus </w:t>
      </w:r>
      <w:proofErr w:type="spellStart"/>
      <w:r w:rsidRPr="00EF7F42">
        <w:rPr>
          <w:rFonts w:ascii="Century Gothic" w:eastAsia="Times New Roman" w:hAnsi="Century Gothic"/>
          <w:lang w:val="en-PG" w:eastAsia="en-PG"/>
        </w:rPr>
        <w:t>Vivit</w:t>
      </w:r>
      <w:proofErr w:type="spellEnd"/>
      <w:r w:rsidRPr="00EF7F42">
        <w:rPr>
          <w:rFonts w:ascii="Century Gothic" w:eastAsia="Times New Roman" w:hAnsi="Century Gothic"/>
          <w:lang w:val="en-PG" w:eastAsia="en-PG"/>
        </w:rPr>
        <w:t xml:space="preserve">, the Youth Commission </w:t>
      </w:r>
      <w:r w:rsidR="007551F3" w:rsidRPr="00EF7F42">
        <w:rPr>
          <w:rFonts w:ascii="Century Gothic" w:eastAsia="Times New Roman" w:hAnsi="Century Gothic"/>
          <w:lang w:val="en-PG" w:eastAsia="en-PG"/>
        </w:rPr>
        <w:t xml:space="preserve">in the Conference of Papua New Guinea and Solomon Islands (CBC PNGSI) </w:t>
      </w:r>
      <w:r w:rsidRPr="00EF7F42">
        <w:rPr>
          <w:rFonts w:ascii="Century Gothic" w:eastAsia="Times New Roman" w:hAnsi="Century Gothic"/>
          <w:lang w:val="en-PG" w:eastAsia="en-PG"/>
        </w:rPr>
        <w:t>is finding its way to live its vision -mission and its goals</w:t>
      </w:r>
      <w:r w:rsidR="00752D6D" w:rsidRPr="00EF7F42">
        <w:rPr>
          <w:rFonts w:ascii="Century Gothic" w:eastAsia="Times New Roman" w:hAnsi="Century Gothic"/>
          <w:lang w:val="en-PG" w:eastAsia="en-PG"/>
        </w:rPr>
        <w:t xml:space="preserve"> in journeying together in communion with youth in Christ.</w:t>
      </w:r>
    </w:p>
    <w:p w14:paraId="33E81842" w14:textId="77777777" w:rsidR="00D56785" w:rsidRPr="00EF7F42" w:rsidRDefault="00D56785" w:rsidP="00EE57F9">
      <w:pPr>
        <w:spacing w:after="0" w:line="240" w:lineRule="auto"/>
        <w:jc w:val="both"/>
        <w:rPr>
          <w:rFonts w:ascii="Century Gothic" w:eastAsia="Times New Roman" w:hAnsi="Century Gothic"/>
          <w:lang w:val="en-PG" w:eastAsia="en-PG"/>
        </w:rPr>
      </w:pPr>
    </w:p>
    <w:p w14:paraId="555AF8BB" w14:textId="77777777" w:rsidR="00752D6D" w:rsidRPr="00EF7F42" w:rsidRDefault="00D56785" w:rsidP="00EE57F9">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In the Conference Pastoral Plan II (CPP II) 2022-2027, the Catholic Church of PNGSI envisions to be a Church alive in Christ, witnessing the love of God in synodality as salt and light in the world. Its aim is to live a life of communion, participation and mission in families, basic Christian communities, parishes, and dioceses. And will have experienced Jesus Christ through the sacraments, in the scriptures, catechesis and Catholic social teachings. CPP II stipulates that youth receive faith and education formation, and those programs be developed to involve them in parish/diocese communities.</w:t>
      </w:r>
      <w:r w:rsidR="00752D6D" w:rsidRPr="00EF7F42">
        <w:rPr>
          <w:rFonts w:ascii="Century Gothic" w:eastAsia="Times New Roman" w:hAnsi="Century Gothic"/>
          <w:lang w:val="en-PG" w:eastAsia="en-PG"/>
        </w:rPr>
        <w:t xml:space="preserve"> </w:t>
      </w:r>
    </w:p>
    <w:p w14:paraId="41C46008" w14:textId="77777777" w:rsidR="00752D6D" w:rsidRPr="00EF7F42" w:rsidRDefault="00752D6D" w:rsidP="00EE57F9">
      <w:pPr>
        <w:spacing w:after="0" w:line="240" w:lineRule="auto"/>
        <w:jc w:val="both"/>
        <w:rPr>
          <w:rFonts w:ascii="Century Gothic" w:eastAsia="Times New Roman" w:hAnsi="Century Gothic"/>
          <w:lang w:val="en-PG" w:eastAsia="en-PG"/>
        </w:rPr>
      </w:pPr>
    </w:p>
    <w:p w14:paraId="08A26281" w14:textId="202E875A" w:rsidR="00752D6D" w:rsidRPr="00EF7F42" w:rsidRDefault="00752D6D" w:rsidP="00EE57F9">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Likewise, inspired</w:t>
      </w:r>
      <w:r w:rsidRPr="00EF7F42">
        <w:rPr>
          <w:rFonts w:ascii="Century Gothic" w:eastAsia="Times New Roman" w:hAnsi="Century Gothic"/>
          <w:lang w:val="en-PG" w:eastAsia="en-PG"/>
        </w:rPr>
        <w:t xml:space="preserve"> by the Holy Father’s Post-Synodal Apostolic Exhortation to the youth “Christus </w:t>
      </w:r>
      <w:proofErr w:type="spellStart"/>
      <w:r w:rsidRPr="00EF7F42">
        <w:rPr>
          <w:rFonts w:ascii="Century Gothic" w:eastAsia="Times New Roman" w:hAnsi="Century Gothic"/>
          <w:lang w:val="en-PG" w:eastAsia="en-PG"/>
        </w:rPr>
        <w:t>Vivit</w:t>
      </w:r>
      <w:proofErr w:type="spellEnd"/>
      <w:r w:rsidRPr="00EF7F42">
        <w:rPr>
          <w:rFonts w:ascii="Century Gothic" w:eastAsia="Times New Roman" w:hAnsi="Century Gothic"/>
          <w:lang w:val="en-PG" w:eastAsia="en-PG"/>
        </w:rPr>
        <w:t xml:space="preserve">” in 2018, the </w:t>
      </w:r>
      <w:r w:rsidRPr="00EF7F42">
        <w:rPr>
          <w:rFonts w:ascii="Century Gothic" w:eastAsia="Times New Roman" w:hAnsi="Century Gothic"/>
          <w:lang w:val="en-PG" w:eastAsia="en-PG"/>
        </w:rPr>
        <w:t xml:space="preserve">Youth Commission initiated the revision of its guidelines to address the signs of the times in ministering </w:t>
      </w:r>
      <w:r w:rsidR="00EA12C7" w:rsidRPr="00EF7F42">
        <w:rPr>
          <w:rFonts w:ascii="Century Gothic" w:eastAsia="Times New Roman" w:hAnsi="Century Gothic"/>
          <w:lang w:val="en-PG" w:eastAsia="en-PG"/>
        </w:rPr>
        <w:t xml:space="preserve">to </w:t>
      </w:r>
      <w:r w:rsidRPr="00EF7F42">
        <w:rPr>
          <w:rFonts w:ascii="Century Gothic" w:eastAsia="Times New Roman" w:hAnsi="Century Gothic"/>
          <w:lang w:val="en-PG" w:eastAsia="en-PG"/>
        </w:rPr>
        <w:t>the Catholic youth. The revision of the Framework for Catholic Youth Ministry (FCYM)</w:t>
      </w:r>
      <w:r w:rsidRPr="00EF7F42">
        <w:rPr>
          <w:rFonts w:ascii="Century Gothic" w:eastAsia="Times New Roman" w:hAnsi="Century Gothic"/>
          <w:lang w:val="en-PG" w:eastAsia="en-PG"/>
        </w:rPr>
        <w:t xml:space="preserve"> will be a guiding tool for every Diocesan Catholic Youth Group in Papua New Guinea and </w:t>
      </w:r>
      <w:r w:rsidR="00EA12C7" w:rsidRPr="00EF7F42">
        <w:rPr>
          <w:rFonts w:ascii="Century Gothic" w:eastAsia="Times New Roman" w:hAnsi="Century Gothic"/>
          <w:lang w:val="en-PG" w:eastAsia="en-PG"/>
        </w:rPr>
        <w:t xml:space="preserve">the </w:t>
      </w:r>
      <w:r w:rsidRPr="00EF7F42">
        <w:rPr>
          <w:rFonts w:ascii="Century Gothic" w:eastAsia="Times New Roman" w:hAnsi="Century Gothic"/>
          <w:lang w:val="en-PG" w:eastAsia="en-PG"/>
        </w:rPr>
        <w:t>Solomon Islands. Its purpose is to enhance</w:t>
      </w:r>
      <w:r w:rsidR="00EA12C7" w:rsidRPr="00EF7F42">
        <w:rPr>
          <w:rFonts w:ascii="Century Gothic" w:eastAsia="Times New Roman" w:hAnsi="Century Gothic"/>
          <w:lang w:val="en-PG" w:eastAsia="en-PG"/>
        </w:rPr>
        <w:t xml:space="preserve"> the</w:t>
      </w:r>
      <w:r w:rsidRPr="00EF7F42">
        <w:rPr>
          <w:rFonts w:ascii="Century Gothic" w:eastAsia="Times New Roman" w:hAnsi="Century Gothic"/>
          <w:lang w:val="en-PG" w:eastAsia="en-PG"/>
        </w:rPr>
        <w:t xml:space="preserve"> appropriateness of practice for youth coordinators, improve the quality of youth programs</w:t>
      </w:r>
      <w:r w:rsidR="00EA12C7" w:rsidRPr="00EF7F42">
        <w:rPr>
          <w:rFonts w:ascii="Century Gothic" w:eastAsia="Times New Roman" w:hAnsi="Century Gothic"/>
          <w:lang w:val="en-PG" w:eastAsia="en-PG"/>
        </w:rPr>
        <w:t>,</w:t>
      </w:r>
      <w:r w:rsidRPr="00EF7F42">
        <w:rPr>
          <w:rFonts w:ascii="Century Gothic" w:eastAsia="Times New Roman" w:hAnsi="Century Gothic"/>
          <w:lang w:val="en-PG" w:eastAsia="en-PG"/>
        </w:rPr>
        <w:t xml:space="preserve"> and set new benchmarks for current activities.</w:t>
      </w:r>
    </w:p>
    <w:p w14:paraId="7E50D478" w14:textId="77777777" w:rsidR="00D56785" w:rsidRPr="00EF7F42" w:rsidRDefault="00D56785" w:rsidP="00EE57F9">
      <w:pPr>
        <w:spacing w:after="0" w:line="240" w:lineRule="auto"/>
        <w:jc w:val="both"/>
        <w:rPr>
          <w:rFonts w:ascii="Century Gothic" w:eastAsia="Times New Roman" w:hAnsi="Century Gothic"/>
          <w:lang w:val="en-PG" w:eastAsia="en-PG"/>
        </w:rPr>
      </w:pPr>
    </w:p>
    <w:p w14:paraId="4B0420C7" w14:textId="40850FA3" w:rsidR="003B2372" w:rsidRPr="00EF7F42" w:rsidRDefault="00A80C76" w:rsidP="00EE57F9">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lastRenderedPageBreak/>
        <w:t>Herewith, t</w:t>
      </w:r>
      <w:r w:rsidR="00752D6D" w:rsidRPr="00EF7F42">
        <w:rPr>
          <w:rFonts w:ascii="Century Gothic" w:eastAsia="Times New Roman" w:hAnsi="Century Gothic"/>
          <w:lang w:val="en-PG" w:eastAsia="en-PG"/>
        </w:rPr>
        <w:t>he Youth Commission organized and started the Workshop for Youth Animators and Leaders in 2022 (</w:t>
      </w:r>
      <w:r w:rsidR="00125BE2">
        <w:rPr>
          <w:rFonts w:ascii="Century Gothic" w:eastAsia="Times New Roman" w:hAnsi="Century Gothic"/>
          <w:lang w:val="en-PG" w:eastAsia="en-PG"/>
        </w:rPr>
        <w:t>P</w:t>
      </w:r>
      <w:r w:rsidR="00752D6D" w:rsidRPr="00EF7F42">
        <w:rPr>
          <w:rFonts w:ascii="Century Gothic" w:eastAsia="Times New Roman" w:hAnsi="Century Gothic"/>
          <w:lang w:val="en-PG" w:eastAsia="en-PG"/>
        </w:rPr>
        <w:t xml:space="preserve">hase </w:t>
      </w:r>
      <w:r w:rsidR="00125BE2">
        <w:rPr>
          <w:rFonts w:ascii="Century Gothic" w:eastAsia="Times New Roman" w:hAnsi="Century Gothic"/>
          <w:lang w:val="en-PG" w:eastAsia="en-PG"/>
        </w:rPr>
        <w:t>I</w:t>
      </w:r>
      <w:r w:rsidR="00752D6D" w:rsidRPr="00EF7F42">
        <w:rPr>
          <w:rFonts w:ascii="Century Gothic" w:eastAsia="Times New Roman" w:hAnsi="Century Gothic"/>
          <w:lang w:val="en-PG" w:eastAsia="en-PG"/>
        </w:rPr>
        <w:t xml:space="preserve"> – </w:t>
      </w:r>
      <w:r w:rsidR="003B2372" w:rsidRPr="00EF7F42">
        <w:rPr>
          <w:rFonts w:ascii="Century Gothic" w:eastAsia="Times New Roman" w:hAnsi="Century Gothic"/>
          <w:lang w:val="en-PG" w:eastAsia="en-PG"/>
        </w:rPr>
        <w:t xml:space="preserve">for </w:t>
      </w:r>
      <w:r w:rsidR="00752D6D" w:rsidRPr="00EF7F42">
        <w:rPr>
          <w:rFonts w:ascii="Century Gothic" w:eastAsia="Times New Roman" w:hAnsi="Century Gothic"/>
          <w:lang w:val="en-PG" w:eastAsia="en-PG"/>
        </w:rPr>
        <w:t>youth profile)</w:t>
      </w:r>
      <w:r w:rsidR="003B2372" w:rsidRPr="00EF7F42">
        <w:rPr>
          <w:rFonts w:ascii="Century Gothic" w:eastAsia="Times New Roman" w:hAnsi="Century Gothic"/>
          <w:lang w:val="en-PG" w:eastAsia="en-PG"/>
        </w:rPr>
        <w:t xml:space="preserve">. </w:t>
      </w:r>
      <w:r w:rsidR="003B2372" w:rsidRPr="00EF7F42">
        <w:rPr>
          <w:rFonts w:ascii="Century Gothic" w:eastAsia="Times New Roman" w:hAnsi="Century Gothic"/>
          <w:lang w:val="en-PG" w:eastAsia="en-PG"/>
        </w:rPr>
        <w:t xml:space="preserve">Following the completion of Phase I of the workshop, the National Youth Coordinators Workshop 2024 (Phase II) kindled the mindset of the PNGSI Youth Animators and leaders, created the path to discern together in the finalization of the Youth Profile in the spirit of synodality, animated to live out the call of Christus </w:t>
      </w:r>
      <w:proofErr w:type="spellStart"/>
      <w:r w:rsidR="003B2372" w:rsidRPr="00EF7F42">
        <w:rPr>
          <w:rFonts w:ascii="Century Gothic" w:eastAsia="Times New Roman" w:hAnsi="Century Gothic"/>
          <w:lang w:val="en-PG" w:eastAsia="en-PG"/>
        </w:rPr>
        <w:t>Vivit</w:t>
      </w:r>
      <w:proofErr w:type="spellEnd"/>
      <w:r w:rsidR="003B2372" w:rsidRPr="00EF7F42">
        <w:rPr>
          <w:rFonts w:ascii="Century Gothic" w:eastAsia="Times New Roman" w:hAnsi="Century Gothic"/>
          <w:lang w:val="en-PG" w:eastAsia="en-PG"/>
        </w:rPr>
        <w:t xml:space="preserve">, enhanced their perspective in ministering the young people as they named the </w:t>
      </w:r>
      <w:r w:rsidR="003B2372" w:rsidRPr="00EF7F42">
        <w:rPr>
          <w:rFonts w:ascii="Century Gothic" w:eastAsia="Times New Roman" w:hAnsi="Century Gothic"/>
          <w:b/>
          <w:bCs/>
          <w:lang w:val="en-PG" w:eastAsia="en-PG"/>
        </w:rPr>
        <w:t>Catholic Youth Ministry</w:t>
      </w:r>
      <w:r w:rsidR="003B2372" w:rsidRPr="00EF7F42">
        <w:rPr>
          <w:rFonts w:ascii="Century Gothic" w:eastAsia="Times New Roman" w:hAnsi="Century Gothic"/>
          <w:b/>
          <w:bCs/>
          <w:lang w:val="en-PG" w:eastAsia="en-PG"/>
        </w:rPr>
        <w:t xml:space="preserve"> Seven (7)</w:t>
      </w:r>
      <w:r w:rsidR="003B2372" w:rsidRPr="00EF7F42">
        <w:rPr>
          <w:rFonts w:ascii="Century Gothic" w:eastAsia="Times New Roman" w:hAnsi="Century Gothic"/>
          <w:b/>
          <w:bCs/>
          <w:lang w:val="en-PG" w:eastAsia="en-PG"/>
        </w:rPr>
        <w:t xml:space="preserve"> Priorities</w:t>
      </w:r>
      <w:r w:rsidR="003B2372" w:rsidRPr="00EF7F42">
        <w:rPr>
          <w:rFonts w:ascii="Century Gothic" w:eastAsia="Times New Roman" w:hAnsi="Century Gothic"/>
          <w:b/>
          <w:bCs/>
          <w:lang w:val="en-PG" w:eastAsia="en-PG"/>
        </w:rPr>
        <w:t>:</w:t>
      </w:r>
    </w:p>
    <w:p w14:paraId="63DECB84" w14:textId="77777777" w:rsidR="003B2372" w:rsidRPr="00EF7F42" w:rsidRDefault="003B2372" w:rsidP="003B2372">
      <w:pPr>
        <w:pStyle w:val="ListParagraph"/>
        <w:numPr>
          <w:ilvl w:val="0"/>
          <w:numId w:val="16"/>
        </w:num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Young people with well-organized Youth Ministry</w:t>
      </w:r>
    </w:p>
    <w:p w14:paraId="06E8700B" w14:textId="77777777" w:rsidR="003B2372" w:rsidRPr="00EF7F42" w:rsidRDefault="003B2372" w:rsidP="003B2372">
      <w:pPr>
        <w:pStyle w:val="ListParagraph"/>
        <w:numPr>
          <w:ilvl w:val="0"/>
          <w:numId w:val="16"/>
        </w:num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Empowered and self-reliant young people</w:t>
      </w:r>
    </w:p>
    <w:p w14:paraId="278A2AE0" w14:textId="77777777" w:rsidR="003B2372" w:rsidRPr="00EF7F42" w:rsidRDefault="003B2372" w:rsidP="003B2372">
      <w:pPr>
        <w:pStyle w:val="ListParagraph"/>
        <w:numPr>
          <w:ilvl w:val="0"/>
          <w:numId w:val="16"/>
        </w:num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Culturally rooted young people</w:t>
      </w:r>
    </w:p>
    <w:p w14:paraId="734E8333" w14:textId="77777777" w:rsidR="003B2372" w:rsidRPr="00EF7F42" w:rsidRDefault="003B2372" w:rsidP="003B2372">
      <w:pPr>
        <w:pStyle w:val="ListParagraph"/>
        <w:numPr>
          <w:ilvl w:val="0"/>
          <w:numId w:val="16"/>
        </w:num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Young people formed and grounded in the Catholic faith</w:t>
      </w:r>
    </w:p>
    <w:p w14:paraId="1B99D06D" w14:textId="77777777" w:rsidR="003B2372" w:rsidRPr="00EF7F42" w:rsidRDefault="003B2372" w:rsidP="003B2372">
      <w:pPr>
        <w:pStyle w:val="ListParagraph"/>
        <w:numPr>
          <w:ilvl w:val="0"/>
          <w:numId w:val="16"/>
        </w:num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Young people accompanied in their vocational discernment</w:t>
      </w:r>
    </w:p>
    <w:p w14:paraId="146CBF35" w14:textId="77777777" w:rsidR="003B2372" w:rsidRPr="00EF7F42" w:rsidRDefault="003B2372" w:rsidP="003B2372">
      <w:pPr>
        <w:pStyle w:val="ListParagraph"/>
        <w:numPr>
          <w:ilvl w:val="0"/>
          <w:numId w:val="16"/>
        </w:num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Young people as active evangelizers</w:t>
      </w:r>
    </w:p>
    <w:p w14:paraId="0EE2148A" w14:textId="77777777" w:rsidR="003B2372" w:rsidRPr="00EF7F42" w:rsidRDefault="003B2372" w:rsidP="003B2372">
      <w:pPr>
        <w:pStyle w:val="ListParagraph"/>
        <w:numPr>
          <w:ilvl w:val="0"/>
          <w:numId w:val="16"/>
        </w:num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 xml:space="preserve">Young people living Christian values. </w:t>
      </w:r>
    </w:p>
    <w:p w14:paraId="456DFC27" w14:textId="77777777" w:rsidR="003B2372" w:rsidRPr="00EF7F42" w:rsidRDefault="003B2372" w:rsidP="003B2372">
      <w:pPr>
        <w:spacing w:after="0" w:line="240" w:lineRule="auto"/>
        <w:jc w:val="both"/>
        <w:rPr>
          <w:rFonts w:ascii="Century Gothic" w:eastAsia="Times New Roman" w:hAnsi="Century Gothic"/>
          <w:lang w:val="en-PG" w:eastAsia="en-PG"/>
        </w:rPr>
      </w:pPr>
    </w:p>
    <w:p w14:paraId="20D22ED3" w14:textId="2FC75F0B" w:rsidR="003B2372" w:rsidRPr="00EF7F42" w:rsidRDefault="003B2372" w:rsidP="003B2372">
      <w:pPr>
        <w:spacing w:after="0" w:line="240" w:lineRule="auto"/>
        <w:jc w:val="both"/>
        <w:rPr>
          <w:rFonts w:ascii="Century Gothic" w:eastAsia="Times New Roman" w:hAnsi="Century Gothic"/>
          <w:b/>
          <w:bCs/>
          <w:lang w:val="en-PG" w:eastAsia="en-PG"/>
        </w:rPr>
      </w:pPr>
      <w:r w:rsidRPr="00EF7F42">
        <w:rPr>
          <w:rFonts w:ascii="Century Gothic" w:eastAsia="Times New Roman" w:hAnsi="Century Gothic"/>
          <w:lang w:val="en-PG" w:eastAsia="en-PG"/>
        </w:rPr>
        <w:t xml:space="preserve">After identifying the priorities, </w:t>
      </w:r>
      <w:r w:rsidR="00A80C76" w:rsidRPr="00EF7F42">
        <w:rPr>
          <w:rFonts w:ascii="Century Gothic" w:eastAsia="Times New Roman" w:hAnsi="Century Gothic"/>
          <w:lang w:val="en-PG" w:eastAsia="en-PG"/>
        </w:rPr>
        <w:t xml:space="preserve">we </w:t>
      </w:r>
      <w:r w:rsidRPr="00EF7F42">
        <w:rPr>
          <w:rFonts w:ascii="Century Gothic" w:eastAsia="Times New Roman" w:hAnsi="Century Gothic"/>
          <w:lang w:val="en-PG" w:eastAsia="en-PG"/>
        </w:rPr>
        <w:t xml:space="preserve">envisioned that 10 years from now there will be changes and conversions with the youth and </w:t>
      </w:r>
      <w:r w:rsidR="00A80C76" w:rsidRPr="00EF7F42">
        <w:rPr>
          <w:rFonts w:ascii="Century Gothic" w:eastAsia="Times New Roman" w:hAnsi="Century Gothic"/>
          <w:lang w:val="en-PG" w:eastAsia="en-PG"/>
        </w:rPr>
        <w:t xml:space="preserve">we </w:t>
      </w:r>
      <w:r w:rsidRPr="00EF7F42">
        <w:rPr>
          <w:rFonts w:ascii="Century Gothic" w:eastAsia="Times New Roman" w:hAnsi="Century Gothic"/>
          <w:lang w:val="en-PG" w:eastAsia="en-PG"/>
        </w:rPr>
        <w:t xml:space="preserve">created a </w:t>
      </w:r>
      <w:r w:rsidRPr="00EF7F42">
        <w:rPr>
          <w:rFonts w:ascii="Century Gothic" w:eastAsia="Times New Roman" w:hAnsi="Century Gothic"/>
          <w:b/>
          <w:bCs/>
          <w:lang w:val="en-PG" w:eastAsia="en-PG"/>
        </w:rPr>
        <w:t>generative image – “Youth in Christ”.</w:t>
      </w:r>
    </w:p>
    <w:p w14:paraId="3C205845" w14:textId="77777777" w:rsidR="003B2372" w:rsidRPr="00EF7F42" w:rsidRDefault="003B2372" w:rsidP="00EE57F9">
      <w:pPr>
        <w:spacing w:after="0" w:line="240" w:lineRule="auto"/>
        <w:jc w:val="both"/>
        <w:rPr>
          <w:rFonts w:ascii="Century Gothic" w:eastAsia="Times New Roman" w:hAnsi="Century Gothic"/>
          <w:lang w:val="en-PG" w:eastAsia="en-PG"/>
        </w:rPr>
      </w:pPr>
    </w:p>
    <w:p w14:paraId="28BEA288" w14:textId="6C71D907" w:rsidR="00A80C76" w:rsidRPr="00EF7F42" w:rsidRDefault="00A80C76" w:rsidP="00EE57F9">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 xml:space="preserve">The Phase </w:t>
      </w:r>
      <w:r w:rsidR="00125BE2">
        <w:rPr>
          <w:rFonts w:ascii="Century Gothic" w:eastAsia="Times New Roman" w:hAnsi="Century Gothic"/>
          <w:lang w:val="en-PG" w:eastAsia="en-PG"/>
        </w:rPr>
        <w:t xml:space="preserve">III - </w:t>
      </w:r>
      <w:r w:rsidRPr="00EF7F42">
        <w:rPr>
          <w:rFonts w:ascii="Century Gothic" w:eastAsia="Times New Roman" w:hAnsi="Century Gothic"/>
          <w:lang w:val="en-PG" w:eastAsia="en-PG"/>
        </w:rPr>
        <w:t xml:space="preserve">Workshop in June 2025 led us to the completion of the FCYM with brighter hopes that the suggested actions and responses for the 7 priorities </w:t>
      </w:r>
      <w:r w:rsidR="00EA12C7" w:rsidRPr="00EF7F42">
        <w:rPr>
          <w:rFonts w:ascii="Century Gothic" w:eastAsia="Times New Roman" w:hAnsi="Century Gothic"/>
          <w:lang w:val="en-PG" w:eastAsia="en-PG"/>
        </w:rPr>
        <w:t>would</w:t>
      </w:r>
      <w:r w:rsidRPr="00EF7F42">
        <w:rPr>
          <w:rFonts w:ascii="Century Gothic" w:eastAsia="Times New Roman" w:hAnsi="Century Gothic"/>
          <w:lang w:val="en-PG" w:eastAsia="en-PG"/>
        </w:rPr>
        <w:t xml:space="preserve"> be implemented </w:t>
      </w:r>
      <w:r w:rsidR="001325AA" w:rsidRPr="00EF7F42">
        <w:rPr>
          <w:rFonts w:ascii="Century Gothic" w:eastAsia="Times New Roman" w:hAnsi="Century Gothic"/>
          <w:lang w:val="en-PG" w:eastAsia="en-PG"/>
        </w:rPr>
        <w:t xml:space="preserve">and lived out in the arch/dioceses. The </w:t>
      </w:r>
      <w:r w:rsidR="00EA12C7" w:rsidRPr="00EF7F42">
        <w:rPr>
          <w:rFonts w:ascii="Century Gothic" w:eastAsia="Times New Roman" w:hAnsi="Century Gothic"/>
          <w:lang w:val="en-PG" w:eastAsia="en-PG"/>
        </w:rPr>
        <w:t>r</w:t>
      </w:r>
      <w:r w:rsidR="001325AA" w:rsidRPr="00EF7F42">
        <w:rPr>
          <w:rFonts w:ascii="Century Gothic" w:eastAsia="Times New Roman" w:hAnsi="Century Gothic"/>
          <w:lang w:val="en-PG" w:eastAsia="en-PG"/>
        </w:rPr>
        <w:t>oles and functions of youth ministers and leaders</w:t>
      </w:r>
      <w:r w:rsidR="00EA12C7" w:rsidRPr="00EF7F42">
        <w:rPr>
          <w:rFonts w:ascii="Century Gothic" w:eastAsia="Times New Roman" w:hAnsi="Century Gothic"/>
          <w:lang w:val="en-PG" w:eastAsia="en-PG"/>
        </w:rPr>
        <w:t xml:space="preserve"> at</w:t>
      </w:r>
      <w:r w:rsidR="001325AA" w:rsidRPr="00EF7F42">
        <w:rPr>
          <w:rFonts w:ascii="Century Gothic" w:eastAsia="Times New Roman" w:hAnsi="Century Gothic"/>
          <w:lang w:val="en-PG" w:eastAsia="en-PG"/>
        </w:rPr>
        <w:t xml:space="preserve"> the diocesan level were identified and updated. The programs and activities were categorized according to age brackets </w:t>
      </w:r>
      <w:r w:rsidR="00125BE2">
        <w:rPr>
          <w:rFonts w:ascii="Century Gothic" w:eastAsia="Times New Roman" w:hAnsi="Century Gothic"/>
          <w:lang w:val="en-PG" w:eastAsia="en-PG"/>
        </w:rPr>
        <w:t xml:space="preserve">(16-20; 21-25; 26-30) </w:t>
      </w:r>
      <w:r w:rsidR="001325AA" w:rsidRPr="00EF7F42">
        <w:rPr>
          <w:rFonts w:ascii="Century Gothic" w:eastAsia="Times New Roman" w:hAnsi="Century Gothic"/>
          <w:lang w:val="en-PG" w:eastAsia="en-PG"/>
        </w:rPr>
        <w:t>of the youth.</w:t>
      </w:r>
    </w:p>
    <w:p w14:paraId="42FFB44C" w14:textId="77777777" w:rsidR="001325AA" w:rsidRPr="00EF7F42" w:rsidRDefault="001325AA" w:rsidP="00EE57F9">
      <w:pPr>
        <w:spacing w:after="0" w:line="240" w:lineRule="auto"/>
        <w:jc w:val="both"/>
        <w:rPr>
          <w:rFonts w:ascii="Century Gothic" w:eastAsia="Times New Roman" w:hAnsi="Century Gothic"/>
          <w:lang w:val="en-PG" w:eastAsia="en-PG"/>
        </w:rPr>
      </w:pPr>
    </w:p>
    <w:p w14:paraId="614A6269" w14:textId="6F22390B" w:rsidR="00D56785" w:rsidRPr="00EF7F42" w:rsidRDefault="001325AA" w:rsidP="00EE57F9">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 xml:space="preserve">What is it meant by “youth” or "young people"? The term "young people," as defined by the Synod Fathers and in Christus </w:t>
      </w:r>
      <w:proofErr w:type="spellStart"/>
      <w:r w:rsidRPr="00EF7F42">
        <w:rPr>
          <w:rFonts w:ascii="Century Gothic" w:eastAsia="Times New Roman" w:hAnsi="Century Gothic"/>
          <w:lang w:val="en-PG" w:eastAsia="en-PG"/>
        </w:rPr>
        <w:t>Vivit</w:t>
      </w:r>
      <w:proofErr w:type="spellEnd"/>
      <w:r w:rsidRPr="00EF7F42">
        <w:rPr>
          <w:rFonts w:ascii="Century Gothic" w:eastAsia="Times New Roman" w:hAnsi="Century Gothic"/>
          <w:lang w:val="en-PG" w:eastAsia="en-PG"/>
        </w:rPr>
        <w:t xml:space="preserve"> (2018), </w:t>
      </w:r>
      <w:r w:rsidR="00EA12C7" w:rsidRPr="00EF7F42">
        <w:rPr>
          <w:rFonts w:ascii="Century Gothic" w:eastAsia="Times New Roman" w:hAnsi="Century Gothic"/>
          <w:lang w:val="en-PG" w:eastAsia="en-PG"/>
        </w:rPr>
        <w:t>is</w:t>
      </w:r>
      <w:r w:rsidRPr="00EF7F42">
        <w:rPr>
          <w:rFonts w:ascii="Century Gothic" w:eastAsia="Times New Roman" w:hAnsi="Century Gothic"/>
          <w:lang w:val="en-PG" w:eastAsia="en-PG"/>
        </w:rPr>
        <w:t xml:space="preserve"> those aged 16 to 30</w:t>
      </w:r>
      <w:r w:rsidR="00125BE2">
        <w:rPr>
          <w:rFonts w:ascii="Century Gothic" w:eastAsia="Times New Roman" w:hAnsi="Century Gothic"/>
          <w:lang w:val="en-PG" w:eastAsia="en-PG"/>
        </w:rPr>
        <w:t xml:space="preserve"> (single)</w:t>
      </w:r>
      <w:r w:rsidRPr="00EF7F42">
        <w:rPr>
          <w:rFonts w:ascii="Century Gothic" w:eastAsia="Times New Roman" w:hAnsi="Century Gothic"/>
          <w:lang w:val="en-PG" w:eastAsia="en-PG"/>
        </w:rPr>
        <w:t xml:space="preserve">, which include youth (adolescents) and young adults (collegians and above). </w:t>
      </w:r>
      <w:r w:rsidR="007551F3" w:rsidRPr="00EF7F42">
        <w:rPr>
          <w:rFonts w:ascii="Century Gothic" w:eastAsia="Times New Roman" w:hAnsi="Century Gothic"/>
          <w:lang w:val="en-PG" w:eastAsia="en-PG"/>
        </w:rPr>
        <w:t>The youth form a large part of the communities of PNGSI. They are a very significant percentage of the people. Most of them are in the rural areas (around 87%) and come from rural-based families who earn their living through farming, hunting and fishing. Many of the youth move to the cities to study and to look for work. However, a significant proportion of the youth population is not attending school due to financial constraints, lack of access to education, and other challenges. Some are taking on the responsibilities of adults while others are just waiting for their fate.</w:t>
      </w:r>
    </w:p>
    <w:p w14:paraId="0BCCC777" w14:textId="77777777" w:rsidR="007551F3" w:rsidRPr="00EF7F42" w:rsidRDefault="007551F3" w:rsidP="00EE57F9">
      <w:pPr>
        <w:spacing w:after="0" w:line="240" w:lineRule="auto"/>
        <w:jc w:val="both"/>
        <w:rPr>
          <w:rFonts w:ascii="Century Gothic" w:eastAsia="Times New Roman" w:hAnsi="Century Gothic"/>
          <w:lang w:val="en-PG" w:eastAsia="en-PG"/>
        </w:rPr>
      </w:pPr>
    </w:p>
    <w:p w14:paraId="6B0B4270" w14:textId="2C503FF8" w:rsidR="007551F3" w:rsidRPr="00EF7F42" w:rsidRDefault="007551F3" w:rsidP="007551F3">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 xml:space="preserve">The youth population in these countries </w:t>
      </w:r>
      <w:r w:rsidR="00EA12C7" w:rsidRPr="00EF7F42">
        <w:rPr>
          <w:rFonts w:ascii="Century Gothic" w:eastAsia="Times New Roman" w:hAnsi="Century Gothic"/>
          <w:lang w:val="en-PG" w:eastAsia="en-PG"/>
        </w:rPr>
        <w:t>is</w:t>
      </w:r>
      <w:r w:rsidRPr="00EF7F42">
        <w:rPr>
          <w:rFonts w:ascii="Century Gothic" w:eastAsia="Times New Roman" w:hAnsi="Century Gothic"/>
          <w:lang w:val="en-PG" w:eastAsia="en-PG"/>
        </w:rPr>
        <w:t xml:space="preserve"> relatively high and the lack of proper health facilities, educational opportunities</w:t>
      </w:r>
      <w:r w:rsidR="00EA12C7" w:rsidRPr="00EF7F42">
        <w:rPr>
          <w:rFonts w:ascii="Century Gothic" w:eastAsia="Times New Roman" w:hAnsi="Century Gothic"/>
          <w:lang w:val="en-PG" w:eastAsia="en-PG"/>
        </w:rPr>
        <w:t>,</w:t>
      </w:r>
      <w:r w:rsidRPr="00EF7F42">
        <w:rPr>
          <w:rFonts w:ascii="Century Gothic" w:eastAsia="Times New Roman" w:hAnsi="Century Gothic"/>
          <w:lang w:val="en-PG" w:eastAsia="en-PG"/>
        </w:rPr>
        <w:t xml:space="preserve"> and other basic services produces a strain on youth development.</w:t>
      </w:r>
      <w:r w:rsidRPr="00EF7F42">
        <w:rPr>
          <w:rFonts w:ascii="Century Gothic" w:eastAsia="Times New Roman" w:hAnsi="Century Gothic"/>
          <w:lang w:val="en-PG" w:eastAsia="en-PG"/>
        </w:rPr>
        <w:t xml:space="preserve"> </w:t>
      </w:r>
      <w:r w:rsidRPr="00EF7F42">
        <w:rPr>
          <w:rFonts w:ascii="Century Gothic" w:eastAsia="Times New Roman" w:hAnsi="Century Gothic"/>
          <w:lang w:val="en-PG" w:eastAsia="en-PG"/>
        </w:rPr>
        <w:t xml:space="preserve">On the contrary, there is an increase in violence, drugs and alcohol abuse, sexual abuse, domestic violence, deterioration of mental and psychological health, etc. The Catholic Church is involved in modifying these issues through its programs and services. It serves as a beacon of hope for the people living </w:t>
      </w:r>
      <w:r w:rsidR="00125BE2">
        <w:rPr>
          <w:rFonts w:ascii="Century Gothic" w:eastAsia="Times New Roman" w:hAnsi="Century Gothic"/>
          <w:lang w:val="en-PG" w:eastAsia="en-PG"/>
        </w:rPr>
        <w:t>o</w:t>
      </w:r>
      <w:r w:rsidRPr="00EF7F42">
        <w:rPr>
          <w:rFonts w:ascii="Century Gothic" w:eastAsia="Times New Roman" w:hAnsi="Century Gothic"/>
          <w:lang w:val="en-PG" w:eastAsia="en-PG"/>
        </w:rPr>
        <w:t>n the fringes of society and fills in the gaps where the needs are not met.</w:t>
      </w:r>
    </w:p>
    <w:p w14:paraId="5B52ACE0" w14:textId="77777777" w:rsidR="007551F3" w:rsidRPr="00EF7F42" w:rsidRDefault="007551F3" w:rsidP="007551F3">
      <w:pPr>
        <w:spacing w:after="0" w:line="240" w:lineRule="auto"/>
        <w:jc w:val="both"/>
        <w:rPr>
          <w:rFonts w:ascii="Century Gothic" w:eastAsia="Times New Roman" w:hAnsi="Century Gothic"/>
          <w:lang w:val="en-PG" w:eastAsia="en-PG"/>
        </w:rPr>
      </w:pPr>
    </w:p>
    <w:p w14:paraId="71E0E1D2" w14:textId="72F91481" w:rsidR="007551F3" w:rsidRPr="00EF7F42" w:rsidRDefault="007551F3" w:rsidP="007551F3">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 xml:space="preserve">Moreover, the Youth Commission is finalizing the revision of the FCYM and </w:t>
      </w:r>
      <w:r w:rsidR="00EA12C7" w:rsidRPr="00EF7F42">
        <w:rPr>
          <w:rFonts w:ascii="Century Gothic" w:eastAsia="Times New Roman" w:hAnsi="Century Gothic"/>
          <w:lang w:val="en-PG" w:eastAsia="en-PG"/>
        </w:rPr>
        <w:t xml:space="preserve">is </w:t>
      </w:r>
      <w:r w:rsidRPr="00EF7F42">
        <w:rPr>
          <w:rFonts w:ascii="Century Gothic" w:eastAsia="Times New Roman" w:hAnsi="Century Gothic"/>
          <w:lang w:val="en-PG" w:eastAsia="en-PG"/>
        </w:rPr>
        <w:t xml:space="preserve">very hopeful for its publication and launching in 2026. While we anticipate the upcoming event, we continue to remain steadfast in our efforts to journey with our young people in the spirit of synodality – communion, participation and mission. </w:t>
      </w:r>
      <w:r w:rsidR="00847FB6" w:rsidRPr="00EF7F42">
        <w:rPr>
          <w:rFonts w:ascii="Century Gothic" w:eastAsia="Times New Roman" w:hAnsi="Century Gothic"/>
          <w:lang w:val="en-PG" w:eastAsia="en-PG"/>
        </w:rPr>
        <w:t xml:space="preserve">We are in </w:t>
      </w:r>
      <w:r w:rsidR="00510236" w:rsidRPr="00EF7F42">
        <w:rPr>
          <w:rFonts w:ascii="Century Gothic" w:eastAsia="Times New Roman" w:hAnsi="Century Gothic"/>
          <w:lang w:val="en-PG" w:eastAsia="en-PG"/>
        </w:rPr>
        <w:lastRenderedPageBreak/>
        <w:t xml:space="preserve">close </w:t>
      </w:r>
      <w:r w:rsidR="00847FB6" w:rsidRPr="00EF7F42">
        <w:rPr>
          <w:rFonts w:ascii="Century Gothic" w:eastAsia="Times New Roman" w:hAnsi="Century Gothic"/>
          <w:lang w:val="en-PG" w:eastAsia="en-PG"/>
        </w:rPr>
        <w:t>collaboration and partnership with</w:t>
      </w:r>
      <w:r w:rsidR="00510236" w:rsidRPr="00EF7F42">
        <w:rPr>
          <w:rFonts w:ascii="Century Gothic" w:eastAsia="Times New Roman" w:hAnsi="Century Gothic"/>
          <w:lang w:val="en-PG" w:eastAsia="en-PG"/>
        </w:rPr>
        <w:t xml:space="preserve"> the arch/bishops in CBC PNGSI, diocesan youth animators/coordinators, youth chaplains, youth leaders</w:t>
      </w:r>
      <w:r w:rsidR="00EA12C7" w:rsidRPr="00EF7F42">
        <w:rPr>
          <w:rFonts w:ascii="Century Gothic" w:eastAsia="Times New Roman" w:hAnsi="Century Gothic"/>
          <w:lang w:val="en-PG" w:eastAsia="en-PG"/>
        </w:rPr>
        <w:t>,</w:t>
      </w:r>
      <w:r w:rsidR="00510236" w:rsidRPr="00EF7F42">
        <w:rPr>
          <w:rFonts w:ascii="Century Gothic" w:eastAsia="Times New Roman" w:hAnsi="Century Gothic"/>
          <w:lang w:val="en-PG" w:eastAsia="en-PG"/>
        </w:rPr>
        <w:t xml:space="preserve"> and youth parents. Likewise, we link with other youth stakeholders in the government and non-government organization</w:t>
      </w:r>
      <w:r w:rsidR="00EA12C7" w:rsidRPr="00EF7F42">
        <w:rPr>
          <w:rFonts w:ascii="Century Gothic" w:eastAsia="Times New Roman" w:hAnsi="Century Gothic"/>
          <w:lang w:val="en-PG" w:eastAsia="en-PG"/>
        </w:rPr>
        <w:t>s</w:t>
      </w:r>
      <w:r w:rsidR="00510236" w:rsidRPr="00EF7F42">
        <w:rPr>
          <w:rFonts w:ascii="Century Gothic" w:eastAsia="Times New Roman" w:hAnsi="Century Gothic"/>
          <w:lang w:val="en-PG" w:eastAsia="en-PG"/>
        </w:rPr>
        <w:t xml:space="preserve"> as well as in the Catholic </w:t>
      </w:r>
      <w:r w:rsidR="00125BE2">
        <w:rPr>
          <w:rFonts w:ascii="Century Gothic" w:eastAsia="Times New Roman" w:hAnsi="Century Gothic"/>
          <w:lang w:val="en-PG" w:eastAsia="en-PG"/>
        </w:rPr>
        <w:t>s</w:t>
      </w:r>
      <w:r w:rsidR="00510236" w:rsidRPr="00EF7F42">
        <w:rPr>
          <w:rFonts w:ascii="Century Gothic" w:eastAsia="Times New Roman" w:hAnsi="Century Gothic"/>
          <w:lang w:val="en-PG" w:eastAsia="en-PG"/>
        </w:rPr>
        <w:t>chools for youth visitation and outreach program.</w:t>
      </w:r>
    </w:p>
    <w:p w14:paraId="54F480BB" w14:textId="77777777" w:rsidR="00510236" w:rsidRPr="00EF7F42" w:rsidRDefault="00510236" w:rsidP="007551F3">
      <w:pPr>
        <w:spacing w:after="0" w:line="240" w:lineRule="auto"/>
        <w:jc w:val="both"/>
        <w:rPr>
          <w:rFonts w:ascii="Century Gothic" w:eastAsia="Times New Roman" w:hAnsi="Century Gothic"/>
          <w:lang w:val="en-PG" w:eastAsia="en-PG"/>
        </w:rPr>
      </w:pPr>
    </w:p>
    <w:p w14:paraId="43985DF1" w14:textId="58947EEA" w:rsidR="00510236" w:rsidRPr="00EF7F42" w:rsidRDefault="00510236" w:rsidP="007551F3">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 xml:space="preserve">The financial support of </w:t>
      </w:r>
      <w:proofErr w:type="spellStart"/>
      <w:r w:rsidRPr="00EF7F42">
        <w:rPr>
          <w:rFonts w:ascii="Century Gothic" w:eastAsia="Times New Roman" w:hAnsi="Century Gothic"/>
          <w:lang w:val="en-PG" w:eastAsia="en-PG"/>
        </w:rPr>
        <w:t>Missio</w:t>
      </w:r>
      <w:proofErr w:type="spellEnd"/>
      <w:r w:rsidRPr="00EF7F42">
        <w:rPr>
          <w:rFonts w:ascii="Century Gothic" w:eastAsia="Times New Roman" w:hAnsi="Century Gothic"/>
          <w:lang w:val="en-PG" w:eastAsia="en-PG"/>
        </w:rPr>
        <w:t xml:space="preserve"> Aachen and PNG Community Development and Religion is indeed a big help in the implementation of the Youth Commission</w:t>
      </w:r>
      <w:r w:rsidR="00B53862" w:rsidRPr="00EF7F42">
        <w:rPr>
          <w:rFonts w:ascii="Century Gothic" w:eastAsia="Times New Roman" w:hAnsi="Century Gothic"/>
          <w:lang w:val="en-PG" w:eastAsia="en-PG"/>
        </w:rPr>
        <w:t>’s</w:t>
      </w:r>
      <w:r w:rsidRPr="00EF7F42">
        <w:rPr>
          <w:rFonts w:ascii="Century Gothic" w:eastAsia="Times New Roman" w:hAnsi="Century Gothic"/>
          <w:lang w:val="en-PG" w:eastAsia="en-PG"/>
        </w:rPr>
        <w:t xml:space="preserve"> outlined programs and activities. We are grateful for the support and teamwork of other Commissions in CBC PNGSI</w:t>
      </w:r>
      <w:r w:rsidR="00B53862" w:rsidRPr="00EF7F42">
        <w:rPr>
          <w:rFonts w:ascii="Century Gothic" w:eastAsia="Times New Roman" w:hAnsi="Century Gothic"/>
          <w:lang w:val="en-PG" w:eastAsia="en-PG"/>
        </w:rPr>
        <w:t xml:space="preserve"> especially the Family and Life for the assistance and partnership, for friends and benefactors for their generosity and support.</w:t>
      </w:r>
      <w:r w:rsidR="00054F4F" w:rsidRPr="00EF7F42">
        <w:rPr>
          <w:rFonts w:ascii="Century Gothic" w:eastAsia="Times New Roman" w:hAnsi="Century Gothic"/>
          <w:lang w:val="en-PG" w:eastAsia="en-PG"/>
        </w:rPr>
        <w:t xml:space="preserve"> </w:t>
      </w:r>
      <w:r w:rsidR="00054F4F" w:rsidRPr="00EF7F42">
        <w:rPr>
          <w:rFonts w:ascii="Century Gothic" w:eastAsia="Times New Roman" w:hAnsi="Century Gothic"/>
          <w:lang w:val="en-PG" w:eastAsia="en-PG"/>
        </w:rPr>
        <w:t xml:space="preserve">Truly, the spirit of Synodality is lived and practiced among the </w:t>
      </w:r>
      <w:r w:rsidR="00054F4F" w:rsidRPr="00EF7F42">
        <w:rPr>
          <w:rFonts w:ascii="Century Gothic" w:eastAsia="Times New Roman" w:hAnsi="Century Gothic"/>
          <w:lang w:val="en-PG" w:eastAsia="en-PG"/>
        </w:rPr>
        <w:t>Catholic Y</w:t>
      </w:r>
      <w:r w:rsidR="00054F4F" w:rsidRPr="00EF7F42">
        <w:rPr>
          <w:rFonts w:ascii="Century Gothic" w:eastAsia="Times New Roman" w:hAnsi="Century Gothic"/>
          <w:lang w:val="en-PG" w:eastAsia="en-PG"/>
        </w:rPr>
        <w:t xml:space="preserve">outh </w:t>
      </w:r>
      <w:r w:rsidR="00054F4F" w:rsidRPr="00EF7F42">
        <w:rPr>
          <w:rFonts w:ascii="Century Gothic" w:eastAsia="Times New Roman" w:hAnsi="Century Gothic"/>
          <w:lang w:val="en-PG" w:eastAsia="en-PG"/>
        </w:rPr>
        <w:t>M</w:t>
      </w:r>
      <w:r w:rsidR="00054F4F" w:rsidRPr="00EF7F42">
        <w:rPr>
          <w:rFonts w:ascii="Century Gothic" w:eastAsia="Times New Roman" w:hAnsi="Century Gothic"/>
          <w:lang w:val="en-PG" w:eastAsia="en-PG"/>
        </w:rPr>
        <w:t>inistry</w:t>
      </w:r>
      <w:r w:rsidR="00054F4F" w:rsidRPr="00EF7F42">
        <w:rPr>
          <w:rFonts w:ascii="Century Gothic" w:eastAsia="Times New Roman" w:hAnsi="Century Gothic"/>
          <w:lang w:val="en-PG" w:eastAsia="en-PG"/>
        </w:rPr>
        <w:t>.</w:t>
      </w:r>
    </w:p>
    <w:p w14:paraId="3F2559CE" w14:textId="77777777" w:rsidR="007551F3" w:rsidRPr="00EF7F42" w:rsidRDefault="007551F3" w:rsidP="007551F3">
      <w:pPr>
        <w:spacing w:after="0" w:line="240" w:lineRule="auto"/>
        <w:jc w:val="both"/>
        <w:rPr>
          <w:rFonts w:ascii="Century Gothic" w:eastAsia="Times New Roman" w:hAnsi="Century Gothic"/>
          <w:lang w:val="en-PG" w:eastAsia="en-PG"/>
        </w:rPr>
      </w:pPr>
    </w:p>
    <w:p w14:paraId="6196FFC6" w14:textId="76BDE89C" w:rsidR="00054F4F" w:rsidRPr="00EF7F42" w:rsidRDefault="00B53862" w:rsidP="007551F3">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This Jubilee year 2025 inspired us to be really pilgrims of hope. As Pope Francis said, “Christ is Alive. He is our hope, and in a wonderful way he brings youth to the world.” I can personally attest that the young people are full of hope. They are enthusiastic and creative in many ways. They are the Church of today and the future</w:t>
      </w:r>
      <w:r w:rsidR="00054F4F" w:rsidRPr="00EF7F42">
        <w:rPr>
          <w:rFonts w:ascii="Century Gothic" w:eastAsia="Times New Roman" w:hAnsi="Century Gothic"/>
          <w:lang w:val="en-PG" w:eastAsia="en-PG"/>
        </w:rPr>
        <w:t xml:space="preserve">. As PNG turns 50 Years of Independence, it is our hope that our young people will serve as a living witness of the richness of its culture and history, promote moral values and protection of our common home (environment), use social media as a medium of peace and truth, and above all stand for the common good by </w:t>
      </w:r>
      <w:r w:rsidR="0025749F" w:rsidRPr="00EF7F42">
        <w:rPr>
          <w:rFonts w:ascii="Century Gothic" w:eastAsia="Times New Roman" w:hAnsi="Century Gothic"/>
          <w:lang w:val="en-PG" w:eastAsia="en-PG"/>
        </w:rPr>
        <w:t>condemning corruption, crimina</w:t>
      </w:r>
      <w:r w:rsidR="002C1B7C" w:rsidRPr="00EF7F42">
        <w:rPr>
          <w:rFonts w:ascii="Century Gothic" w:eastAsia="Times New Roman" w:hAnsi="Century Gothic"/>
          <w:lang w:val="en-PG" w:eastAsia="en-PG"/>
        </w:rPr>
        <w:t>l act</w:t>
      </w:r>
      <w:r w:rsidR="0025749F" w:rsidRPr="00EF7F42">
        <w:rPr>
          <w:rFonts w:ascii="Century Gothic" w:eastAsia="Times New Roman" w:hAnsi="Century Gothic"/>
          <w:lang w:val="en-PG" w:eastAsia="en-PG"/>
        </w:rPr>
        <w:t>s, violence</w:t>
      </w:r>
      <w:r w:rsidR="002C1B7C" w:rsidRPr="00EF7F42">
        <w:rPr>
          <w:rFonts w:ascii="Century Gothic" w:eastAsia="Times New Roman" w:hAnsi="Century Gothic"/>
          <w:lang w:val="en-PG" w:eastAsia="en-PG"/>
        </w:rPr>
        <w:t>,</w:t>
      </w:r>
      <w:r w:rsidR="0025749F" w:rsidRPr="00EF7F42">
        <w:rPr>
          <w:rFonts w:ascii="Century Gothic" w:eastAsia="Times New Roman" w:hAnsi="Century Gothic"/>
          <w:lang w:val="en-PG" w:eastAsia="en-PG"/>
        </w:rPr>
        <w:t xml:space="preserve"> and injustices.</w:t>
      </w:r>
      <w:r w:rsidR="00E96562" w:rsidRPr="00EF7F42">
        <w:rPr>
          <w:rFonts w:ascii="Century Gothic" w:eastAsia="Times New Roman" w:hAnsi="Century Gothic"/>
          <w:lang w:val="en-PG" w:eastAsia="en-PG"/>
        </w:rPr>
        <w:t xml:space="preserve"> </w:t>
      </w:r>
      <w:r w:rsidR="002C1B7C" w:rsidRPr="00EF7F42">
        <w:rPr>
          <w:rFonts w:ascii="Century Gothic" w:eastAsia="Times New Roman" w:hAnsi="Century Gothic"/>
          <w:lang w:val="en-PG" w:eastAsia="en-PG"/>
        </w:rPr>
        <w:t xml:space="preserve">Similarly, </w:t>
      </w:r>
      <w:r w:rsidR="00E96562" w:rsidRPr="00EF7F42">
        <w:rPr>
          <w:rFonts w:ascii="Century Gothic" w:eastAsia="Times New Roman" w:hAnsi="Century Gothic"/>
          <w:lang w:val="en-PG" w:eastAsia="en-PG"/>
        </w:rPr>
        <w:t>Bl</w:t>
      </w:r>
      <w:r w:rsidR="00AA492F" w:rsidRPr="00EF7F42">
        <w:rPr>
          <w:rFonts w:ascii="Century Gothic" w:eastAsia="Times New Roman" w:hAnsi="Century Gothic"/>
          <w:lang w:val="en-PG" w:eastAsia="en-PG"/>
        </w:rPr>
        <w:t>essed</w:t>
      </w:r>
      <w:r w:rsidR="00E96562" w:rsidRPr="00EF7F42">
        <w:rPr>
          <w:rFonts w:ascii="Century Gothic" w:eastAsia="Times New Roman" w:hAnsi="Century Gothic"/>
          <w:lang w:val="en-PG" w:eastAsia="en-PG"/>
        </w:rPr>
        <w:t xml:space="preserve"> Peter </w:t>
      </w:r>
      <w:proofErr w:type="gramStart"/>
      <w:r w:rsidR="00E96562" w:rsidRPr="00EF7F42">
        <w:rPr>
          <w:rFonts w:ascii="Century Gothic" w:eastAsia="Times New Roman" w:hAnsi="Century Gothic"/>
          <w:lang w:val="en-PG" w:eastAsia="en-PG"/>
        </w:rPr>
        <w:t>To</w:t>
      </w:r>
      <w:proofErr w:type="gramEnd"/>
      <w:r w:rsidR="00E96562" w:rsidRPr="00EF7F42">
        <w:rPr>
          <w:rFonts w:ascii="Century Gothic" w:eastAsia="Times New Roman" w:hAnsi="Century Gothic"/>
          <w:lang w:val="en-PG" w:eastAsia="en-PG"/>
        </w:rPr>
        <w:t xml:space="preserve"> Rot</w:t>
      </w:r>
      <w:r w:rsidR="002C1B7C" w:rsidRPr="00EF7F42">
        <w:rPr>
          <w:rFonts w:ascii="Century Gothic" w:eastAsia="Times New Roman" w:hAnsi="Century Gothic"/>
          <w:lang w:val="en-PG" w:eastAsia="en-PG"/>
        </w:rPr>
        <w:t xml:space="preserve"> will</w:t>
      </w:r>
      <w:r w:rsidR="00E96562" w:rsidRPr="00EF7F42">
        <w:rPr>
          <w:rFonts w:ascii="Century Gothic" w:eastAsia="Times New Roman" w:hAnsi="Century Gothic"/>
          <w:lang w:val="en-PG" w:eastAsia="en-PG"/>
        </w:rPr>
        <w:t xml:space="preserve"> </w:t>
      </w:r>
      <w:r w:rsidR="00AA492F" w:rsidRPr="00EF7F42">
        <w:rPr>
          <w:rFonts w:ascii="Century Gothic" w:eastAsia="Times New Roman" w:hAnsi="Century Gothic"/>
          <w:lang w:val="en-PG" w:eastAsia="en-PG"/>
        </w:rPr>
        <w:t>be canonized this year too</w:t>
      </w:r>
      <w:r w:rsidR="002C1B7C" w:rsidRPr="00EF7F42">
        <w:rPr>
          <w:rFonts w:ascii="Century Gothic" w:eastAsia="Times New Roman" w:hAnsi="Century Gothic"/>
          <w:lang w:val="en-PG" w:eastAsia="en-PG"/>
        </w:rPr>
        <w:t>;</w:t>
      </w:r>
      <w:r w:rsidR="00AA492F" w:rsidRPr="00EF7F42">
        <w:rPr>
          <w:rFonts w:ascii="Century Gothic" w:eastAsia="Times New Roman" w:hAnsi="Century Gothic"/>
          <w:lang w:val="en-PG" w:eastAsia="en-PG"/>
        </w:rPr>
        <w:t xml:space="preserve"> it is our prayer that our young people draw inspiration in his life of faith and for the protection of the sanctity of marriage.</w:t>
      </w:r>
    </w:p>
    <w:p w14:paraId="25CF8C5C" w14:textId="77777777" w:rsidR="00054F4F" w:rsidRPr="00EF7F42" w:rsidRDefault="00054F4F" w:rsidP="007551F3">
      <w:pPr>
        <w:spacing w:after="0" w:line="240" w:lineRule="auto"/>
        <w:jc w:val="both"/>
        <w:rPr>
          <w:rFonts w:ascii="Century Gothic" w:eastAsia="Times New Roman" w:hAnsi="Century Gothic"/>
          <w:lang w:val="en-PG" w:eastAsia="en-PG"/>
        </w:rPr>
      </w:pPr>
    </w:p>
    <w:p w14:paraId="1AE40B80" w14:textId="294ECB71" w:rsidR="00E96562" w:rsidRPr="00EF7F42" w:rsidRDefault="0025749F" w:rsidP="007551F3">
      <w:pPr>
        <w:spacing w:after="0" w:line="240" w:lineRule="auto"/>
        <w:jc w:val="both"/>
        <w:rPr>
          <w:rFonts w:ascii="Century Gothic" w:eastAsia="Times New Roman" w:hAnsi="Century Gothic"/>
          <w:lang w:val="en-PG" w:eastAsia="en-PG"/>
        </w:rPr>
      </w:pPr>
      <w:r w:rsidRPr="00EF7F42">
        <w:rPr>
          <w:rFonts w:ascii="Century Gothic" w:eastAsia="Times New Roman" w:hAnsi="Century Gothic"/>
          <w:b/>
          <w:bCs/>
          <w:lang w:val="en-PG" w:eastAsia="en-PG"/>
        </w:rPr>
        <w:t>Youth in Christ: Our Shared Journey.</w:t>
      </w:r>
      <w:r w:rsidRPr="00EF7F42">
        <w:rPr>
          <w:rFonts w:ascii="Century Gothic" w:eastAsia="Times New Roman" w:hAnsi="Century Gothic"/>
          <w:lang w:val="en-PG" w:eastAsia="en-PG"/>
        </w:rPr>
        <w:t xml:space="preserve"> Remember, youth is not a problem to be solved in the community, but a group of </w:t>
      </w:r>
      <w:r w:rsidR="00D978F2" w:rsidRPr="00EF7F42">
        <w:rPr>
          <w:rFonts w:ascii="Century Gothic" w:eastAsia="Times New Roman" w:hAnsi="Century Gothic"/>
          <w:lang w:val="en-PG" w:eastAsia="en-PG"/>
        </w:rPr>
        <w:t xml:space="preserve">individuals </w:t>
      </w:r>
      <w:r w:rsidRPr="00EF7F42">
        <w:rPr>
          <w:rFonts w:ascii="Century Gothic" w:eastAsia="Times New Roman" w:hAnsi="Century Gothic"/>
          <w:lang w:val="en-PG" w:eastAsia="en-PG"/>
        </w:rPr>
        <w:t xml:space="preserve">– in a particular stage of life that needs to be animated towards holiness. </w:t>
      </w:r>
      <w:r w:rsidR="00D978F2" w:rsidRPr="00EF7F42">
        <w:rPr>
          <w:rFonts w:ascii="Century Gothic" w:eastAsia="Times New Roman" w:hAnsi="Century Gothic"/>
          <w:lang w:val="en-PG" w:eastAsia="en-PG"/>
        </w:rPr>
        <w:t xml:space="preserve">As </w:t>
      </w:r>
      <w:r w:rsidR="00E96562" w:rsidRPr="00EF7F42">
        <w:rPr>
          <w:rFonts w:ascii="Century Gothic" w:eastAsia="Times New Roman" w:hAnsi="Century Gothic"/>
          <w:lang w:val="en-PG" w:eastAsia="en-PG"/>
        </w:rPr>
        <w:t xml:space="preserve">Catholic </w:t>
      </w:r>
      <w:r w:rsidR="00D978F2" w:rsidRPr="00EF7F42">
        <w:rPr>
          <w:rFonts w:ascii="Century Gothic" w:eastAsia="Times New Roman" w:hAnsi="Century Gothic"/>
          <w:lang w:val="en-PG" w:eastAsia="en-PG"/>
        </w:rPr>
        <w:t xml:space="preserve">youth ministers, let us continue to journey our young people with </w:t>
      </w:r>
      <w:r w:rsidR="002C1B7C" w:rsidRPr="00EF7F42">
        <w:rPr>
          <w:rFonts w:ascii="Century Gothic" w:eastAsia="Times New Roman" w:hAnsi="Century Gothic"/>
          <w:lang w:val="en-PG" w:eastAsia="en-PG"/>
        </w:rPr>
        <w:t xml:space="preserve">a </w:t>
      </w:r>
      <w:r w:rsidR="00D978F2" w:rsidRPr="00EF7F42">
        <w:rPr>
          <w:rFonts w:ascii="Century Gothic" w:eastAsia="Times New Roman" w:hAnsi="Century Gothic"/>
          <w:lang w:val="en-PG" w:eastAsia="en-PG"/>
        </w:rPr>
        <w:t>pastoral heart – ready to love, listen</w:t>
      </w:r>
      <w:r w:rsidR="002C1B7C" w:rsidRPr="00EF7F42">
        <w:rPr>
          <w:rFonts w:ascii="Century Gothic" w:eastAsia="Times New Roman" w:hAnsi="Century Gothic"/>
          <w:lang w:val="en-PG" w:eastAsia="en-PG"/>
        </w:rPr>
        <w:t>,</w:t>
      </w:r>
      <w:r w:rsidR="00D978F2" w:rsidRPr="00EF7F42">
        <w:rPr>
          <w:rFonts w:ascii="Century Gothic" w:eastAsia="Times New Roman" w:hAnsi="Century Gothic"/>
          <w:lang w:val="en-PG" w:eastAsia="en-PG"/>
        </w:rPr>
        <w:t xml:space="preserve"> and accompany them in their search for truth. </w:t>
      </w:r>
      <w:r w:rsidR="00E96562" w:rsidRPr="00EF7F42">
        <w:rPr>
          <w:rFonts w:ascii="Century Gothic" w:eastAsia="Times New Roman" w:hAnsi="Century Gothic"/>
          <w:lang w:val="en-PG" w:eastAsia="en-PG"/>
        </w:rPr>
        <w:t>May we continue to nurture in the hearts and minds of the youth the truth and proclaim that: God loves you; God saves you and Christ is alive.</w:t>
      </w:r>
      <w:r w:rsidR="00E96562" w:rsidRPr="00EF7F42">
        <w:rPr>
          <w:rFonts w:ascii="Century Gothic" w:eastAsia="Times New Roman" w:hAnsi="Century Gothic"/>
          <w:lang w:val="en-PG" w:eastAsia="en-PG"/>
        </w:rPr>
        <w:t xml:space="preserve"> </w:t>
      </w:r>
    </w:p>
    <w:p w14:paraId="60E556A5" w14:textId="77777777" w:rsidR="00E96562" w:rsidRPr="00EF7F42" w:rsidRDefault="00E96562" w:rsidP="007551F3">
      <w:pPr>
        <w:spacing w:after="0" w:line="240" w:lineRule="auto"/>
        <w:jc w:val="both"/>
        <w:rPr>
          <w:rFonts w:ascii="Century Gothic" w:eastAsia="Times New Roman" w:hAnsi="Century Gothic"/>
          <w:lang w:val="en-PG" w:eastAsia="en-PG"/>
        </w:rPr>
      </w:pPr>
    </w:p>
    <w:p w14:paraId="6D7B926E" w14:textId="7D70F4BF" w:rsidR="00B53862" w:rsidRPr="00EF7F42" w:rsidRDefault="0025749F" w:rsidP="007551F3">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Let us always remember that by evangelizing the young, they themselves become agents of evangelization in the world.</w:t>
      </w:r>
      <w:r w:rsidR="00D978F2" w:rsidRPr="00EF7F42">
        <w:rPr>
          <w:rFonts w:ascii="Century Gothic" w:eastAsia="Times New Roman" w:hAnsi="Century Gothic"/>
          <w:lang w:val="en-PG" w:eastAsia="en-PG"/>
        </w:rPr>
        <w:t xml:space="preserve"> </w:t>
      </w:r>
      <w:r w:rsidR="00E96562" w:rsidRPr="00EF7F42">
        <w:rPr>
          <w:rFonts w:ascii="Century Gothic" w:eastAsia="Times New Roman" w:hAnsi="Century Gothic"/>
          <w:lang w:val="en-PG" w:eastAsia="en-PG"/>
        </w:rPr>
        <w:t>And so, let us check and change our mindset, contextualize our youth ministry by reading</w:t>
      </w:r>
      <w:r w:rsidR="002C1B7C" w:rsidRPr="00EF7F42">
        <w:rPr>
          <w:rFonts w:ascii="Century Gothic" w:eastAsia="Times New Roman" w:hAnsi="Century Gothic"/>
          <w:lang w:val="en-PG" w:eastAsia="en-PG"/>
        </w:rPr>
        <w:t xml:space="preserve"> </w:t>
      </w:r>
      <w:r w:rsidR="00E96562" w:rsidRPr="00EF7F42">
        <w:rPr>
          <w:rFonts w:ascii="Century Gothic" w:eastAsia="Times New Roman" w:hAnsi="Century Gothic"/>
          <w:lang w:val="en-PG" w:eastAsia="en-PG"/>
        </w:rPr>
        <w:t>the signs of the times, and set new direction - “being with the young and doing for the young”. Then we can eventually say that “Youth in Christ: Our Shared Journey”.</w:t>
      </w:r>
    </w:p>
    <w:p w14:paraId="7A009BE4" w14:textId="77777777" w:rsidR="00E96562" w:rsidRPr="00EF7F42" w:rsidRDefault="00E96562" w:rsidP="007551F3">
      <w:pPr>
        <w:spacing w:after="0" w:line="240" w:lineRule="auto"/>
        <w:jc w:val="both"/>
        <w:rPr>
          <w:rFonts w:ascii="Century Gothic" w:eastAsia="Times New Roman" w:hAnsi="Century Gothic"/>
          <w:lang w:val="en-PG" w:eastAsia="en-PG"/>
        </w:rPr>
      </w:pPr>
    </w:p>
    <w:p w14:paraId="5C78ACE2" w14:textId="19C78902" w:rsidR="00AA492F" w:rsidRPr="00EF7F42" w:rsidRDefault="00E96562" w:rsidP="007551F3">
      <w:pPr>
        <w:spacing w:after="0" w:line="240" w:lineRule="auto"/>
        <w:jc w:val="both"/>
        <w:rPr>
          <w:rFonts w:ascii="Century Gothic" w:eastAsia="Times New Roman" w:hAnsi="Century Gothic"/>
          <w:lang w:val="en-PG" w:eastAsia="en-PG"/>
        </w:rPr>
      </w:pPr>
      <w:r w:rsidRPr="00EF7F42">
        <w:rPr>
          <w:rFonts w:ascii="Century Gothic" w:eastAsia="Times New Roman" w:hAnsi="Century Gothic"/>
          <w:lang w:val="en-PG" w:eastAsia="en-PG"/>
        </w:rPr>
        <w:t>May the Blessed Mother Mary, a model disciple and model of hope</w:t>
      </w:r>
      <w:r w:rsidR="002C1B7C" w:rsidRPr="00EF7F42">
        <w:rPr>
          <w:rFonts w:ascii="Century Gothic" w:eastAsia="Times New Roman" w:hAnsi="Century Gothic"/>
          <w:lang w:val="en-PG" w:eastAsia="en-PG"/>
        </w:rPr>
        <w:t>,</w:t>
      </w:r>
      <w:r w:rsidRPr="00EF7F42">
        <w:rPr>
          <w:rFonts w:ascii="Century Gothic" w:eastAsia="Times New Roman" w:hAnsi="Century Gothic"/>
          <w:lang w:val="en-PG" w:eastAsia="en-PG"/>
        </w:rPr>
        <w:t xml:space="preserve"> intercede for us and be our constant inspiration in </w:t>
      </w:r>
      <w:r w:rsidR="002C1B7C" w:rsidRPr="00EF7F42">
        <w:rPr>
          <w:rFonts w:ascii="Century Gothic" w:eastAsia="Times New Roman" w:hAnsi="Century Gothic"/>
          <w:lang w:val="en-PG" w:eastAsia="en-PG"/>
        </w:rPr>
        <w:t>j</w:t>
      </w:r>
      <w:r w:rsidRPr="00EF7F42">
        <w:rPr>
          <w:rFonts w:ascii="Century Gothic" w:eastAsia="Times New Roman" w:hAnsi="Century Gothic"/>
          <w:lang w:val="en-PG" w:eastAsia="en-PG"/>
        </w:rPr>
        <w:t xml:space="preserve">ourneying in </w:t>
      </w:r>
      <w:r w:rsidR="002C1B7C" w:rsidRPr="00EF7F42">
        <w:rPr>
          <w:rFonts w:ascii="Century Gothic" w:eastAsia="Times New Roman" w:hAnsi="Century Gothic"/>
          <w:lang w:val="en-PG" w:eastAsia="en-PG"/>
        </w:rPr>
        <w:t>c</w:t>
      </w:r>
      <w:r w:rsidRPr="00EF7F42">
        <w:rPr>
          <w:rFonts w:ascii="Century Gothic" w:eastAsia="Times New Roman" w:hAnsi="Century Gothic"/>
          <w:lang w:val="en-PG" w:eastAsia="en-PG"/>
        </w:rPr>
        <w:t>ommunion with youth in Christ.</w:t>
      </w:r>
      <w:r w:rsidR="00AA492F" w:rsidRPr="00EF7F42">
        <w:rPr>
          <w:rFonts w:ascii="Century Gothic" w:eastAsia="Times New Roman" w:hAnsi="Century Gothic"/>
          <w:lang w:val="en-PG" w:eastAsia="en-PG"/>
        </w:rPr>
        <w:t xml:space="preserve"> Lastly, Jesus assures, ‘I am with you always until the end of age (Mt. 28:20).</w:t>
      </w:r>
    </w:p>
    <w:p w14:paraId="071652CC" w14:textId="77777777" w:rsidR="00E96562" w:rsidRPr="00EF7F42" w:rsidRDefault="00E96562" w:rsidP="007551F3">
      <w:pPr>
        <w:spacing w:after="0" w:line="240" w:lineRule="auto"/>
        <w:jc w:val="both"/>
        <w:rPr>
          <w:rFonts w:ascii="Century Gothic" w:eastAsia="Times New Roman" w:hAnsi="Century Gothic"/>
          <w:lang w:val="en-PG" w:eastAsia="en-PG"/>
        </w:rPr>
      </w:pPr>
    </w:p>
    <w:p w14:paraId="758F8E96" w14:textId="77777777" w:rsidR="00B53862" w:rsidRPr="00EF7F42" w:rsidRDefault="00B53862" w:rsidP="007551F3">
      <w:pPr>
        <w:spacing w:after="0" w:line="240" w:lineRule="auto"/>
        <w:jc w:val="both"/>
        <w:rPr>
          <w:rFonts w:ascii="Century Gothic" w:eastAsia="Times New Roman" w:hAnsi="Century Gothic"/>
          <w:lang w:val="en-PG" w:eastAsia="en-PG"/>
        </w:rPr>
      </w:pPr>
    </w:p>
    <w:p w14:paraId="4E118F5D" w14:textId="77777777" w:rsidR="00D56785" w:rsidRPr="00EF7F42" w:rsidRDefault="00D56785" w:rsidP="00EE57F9">
      <w:pPr>
        <w:spacing w:after="0" w:line="240" w:lineRule="auto"/>
        <w:jc w:val="both"/>
        <w:rPr>
          <w:rFonts w:ascii="Century Gothic" w:eastAsia="Times New Roman" w:hAnsi="Century Gothic"/>
          <w:lang w:val="en-PG" w:eastAsia="en-PG"/>
        </w:rPr>
      </w:pPr>
    </w:p>
    <w:p w14:paraId="297E2A31" w14:textId="0BDEAD19" w:rsidR="00EE57F9" w:rsidRPr="00EF7F42" w:rsidRDefault="00EE57F9" w:rsidP="00EE57F9">
      <w:pPr>
        <w:spacing w:after="0" w:line="240" w:lineRule="auto"/>
        <w:jc w:val="both"/>
        <w:rPr>
          <w:rFonts w:ascii="Century Gothic" w:eastAsia="Times New Roman" w:hAnsi="Century Gothic"/>
          <w:lang w:val="en-PG" w:eastAsia="en-PG"/>
        </w:rPr>
      </w:pPr>
    </w:p>
    <w:p w14:paraId="2CDF2F2A" w14:textId="77777777" w:rsidR="00EF7F42" w:rsidRPr="00EF7F42" w:rsidRDefault="00EF7F42" w:rsidP="00EE57F9">
      <w:pPr>
        <w:spacing w:after="0" w:line="240" w:lineRule="auto"/>
        <w:jc w:val="both"/>
        <w:rPr>
          <w:rFonts w:ascii="Century Gothic" w:eastAsia="Times New Roman" w:hAnsi="Century Gothic"/>
          <w:lang w:val="en-PG" w:eastAsia="en-PG"/>
        </w:rPr>
      </w:pPr>
    </w:p>
    <w:p w14:paraId="58979E17" w14:textId="0F06B537" w:rsidR="00EF7F42" w:rsidRPr="00EE57F9" w:rsidRDefault="00EF7F42" w:rsidP="00EE57F9">
      <w:pPr>
        <w:spacing w:after="0" w:line="240" w:lineRule="auto"/>
        <w:jc w:val="both"/>
        <w:rPr>
          <w:rFonts w:ascii="Century Gothic" w:eastAsia="Times New Roman" w:hAnsi="Century Gothic"/>
          <w:lang w:val="en-PG" w:eastAsia="en-PG"/>
        </w:rPr>
      </w:pPr>
    </w:p>
    <w:sectPr w:rsidR="00EF7F42" w:rsidRPr="00EE57F9" w:rsidSect="002F0131">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62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2C143" w14:textId="77777777" w:rsidR="00942AB9" w:rsidRDefault="00942AB9" w:rsidP="00BB3F06">
      <w:pPr>
        <w:spacing w:after="0" w:line="240" w:lineRule="auto"/>
      </w:pPr>
      <w:r>
        <w:separator/>
      </w:r>
    </w:p>
  </w:endnote>
  <w:endnote w:type="continuationSeparator" w:id="0">
    <w:p w14:paraId="3C6A03B2" w14:textId="77777777" w:rsidR="00942AB9" w:rsidRDefault="00942AB9" w:rsidP="00BB3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asassy Caps">
    <w:charset w:val="00"/>
    <w:family w:val="auto"/>
    <w:pitch w:val="variable"/>
    <w:sig w:usb0="A00002FF" w:usb1="4000A0D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BCA" w14:textId="77777777" w:rsidR="00BE1766" w:rsidRDefault="00BE1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06CF" w14:textId="77777777" w:rsidR="003F2B4C" w:rsidRPr="007E0A0A" w:rsidRDefault="003F2B4C" w:rsidP="003F2B4C">
    <w:pPr>
      <w:spacing w:after="0" w:line="240" w:lineRule="auto"/>
      <w:jc w:val="center"/>
      <w:rPr>
        <w:rFonts w:ascii="Arial Nova Cond" w:hAnsi="Arial Nova Cond"/>
        <w:b/>
        <w:sz w:val="20"/>
        <w:szCs w:val="20"/>
      </w:rPr>
    </w:pPr>
    <w:r w:rsidRPr="007E0A0A">
      <w:rPr>
        <w:rFonts w:ascii="Arial Nova Cond" w:hAnsi="Arial Nova Cond"/>
        <w:sz w:val="20"/>
        <w:szCs w:val="20"/>
      </w:rPr>
      <w:t>C</w:t>
    </w:r>
    <w:r w:rsidR="007E0A0A">
      <w:rPr>
        <w:rFonts w:ascii="Arial Nova Cond" w:hAnsi="Arial Nova Cond"/>
        <w:sz w:val="20"/>
        <w:szCs w:val="20"/>
      </w:rPr>
      <w:t xml:space="preserve">atholic Bishops Conference of </w:t>
    </w:r>
    <w:r w:rsidRPr="007E0A0A">
      <w:rPr>
        <w:rFonts w:ascii="Arial Nova Cond" w:hAnsi="Arial Nova Cond"/>
        <w:sz w:val="20"/>
        <w:szCs w:val="20"/>
      </w:rPr>
      <w:t>Papua New Guinea and Solomon Islands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E731" w14:textId="6174783C" w:rsidR="00F26F71" w:rsidRPr="00DE2FE2" w:rsidRDefault="007E0A0A" w:rsidP="00DE2FE2">
    <w:pPr>
      <w:spacing w:after="0"/>
      <w:jc w:val="center"/>
      <w:rPr>
        <w:rFonts w:ascii="Arial Nova Cond" w:hAnsi="Arial Nova Cond"/>
        <w:sz w:val="14"/>
        <w:szCs w:val="14"/>
      </w:rPr>
    </w:pPr>
    <w:r w:rsidRPr="00DE2FE2">
      <w:rPr>
        <w:rFonts w:ascii="Arial Nova Cond" w:hAnsi="Arial Nova Cond"/>
        <w:sz w:val="14"/>
        <w:szCs w:val="14"/>
      </w:rPr>
      <w:t>Catholic Bishops Conference of Papua New Guinea &amp; Solomon Islands</w:t>
    </w:r>
    <w:r w:rsidR="00E40B67" w:rsidRPr="00DE2FE2">
      <w:rPr>
        <w:rFonts w:ascii="Arial Nova Cond" w:hAnsi="Arial Nova Cond"/>
        <w:sz w:val="14"/>
        <w:szCs w:val="14"/>
      </w:rPr>
      <w:t xml:space="preserve"> I </w:t>
    </w:r>
    <w:r w:rsidR="00F26F71" w:rsidRPr="00DE2FE2">
      <w:rPr>
        <w:rFonts w:ascii="Arial Nova Cond" w:hAnsi="Arial Nova Cond"/>
        <w:sz w:val="14"/>
        <w:szCs w:val="14"/>
      </w:rPr>
      <w:t>(The Catholic Bishops</w:t>
    </w:r>
    <w:r w:rsidR="008B743E" w:rsidRPr="00DE2FE2">
      <w:rPr>
        <w:rFonts w:ascii="Arial Nova Cond" w:hAnsi="Arial Nova Cond"/>
        <w:sz w:val="14"/>
        <w:szCs w:val="14"/>
      </w:rPr>
      <w:t xml:space="preserve"> </w:t>
    </w:r>
    <w:r w:rsidR="00F26F71" w:rsidRPr="00DE2FE2">
      <w:rPr>
        <w:rFonts w:ascii="Arial Nova Cond" w:hAnsi="Arial Nova Cond"/>
        <w:sz w:val="14"/>
        <w:szCs w:val="14"/>
      </w:rPr>
      <w:t>Conference</w:t>
    </w:r>
    <w:r w:rsidR="00735D9C" w:rsidRPr="00DE2FE2">
      <w:rPr>
        <w:rFonts w:ascii="Arial Nova Cond" w:hAnsi="Arial Nova Cond"/>
        <w:sz w:val="14"/>
        <w:szCs w:val="14"/>
      </w:rPr>
      <w:t xml:space="preserve"> </w:t>
    </w:r>
    <w:r w:rsidR="00F26F71" w:rsidRPr="00DE2FE2">
      <w:rPr>
        <w:rFonts w:ascii="Arial Nova Cond" w:hAnsi="Arial Nova Cond"/>
        <w:sz w:val="14"/>
        <w:szCs w:val="14"/>
      </w:rPr>
      <w:t>Inc.</w:t>
    </w:r>
    <w:r w:rsidR="00712F1C" w:rsidRPr="00DE2FE2">
      <w:rPr>
        <w:rFonts w:ascii="Arial Nova Cond" w:hAnsi="Arial Nova Cond"/>
        <w:sz w:val="14"/>
        <w:szCs w:val="14"/>
      </w:rPr>
      <w:t xml:space="preserve"> – IPA registration 5-35)</w:t>
    </w:r>
  </w:p>
  <w:p w14:paraId="20A3E90B" w14:textId="7B64A90E" w:rsidR="005A08EC" w:rsidRPr="00DE2FE2" w:rsidRDefault="008F4D29" w:rsidP="008B743E">
    <w:pPr>
      <w:spacing w:after="0"/>
      <w:jc w:val="center"/>
      <w:rPr>
        <w:rFonts w:ascii="Arial Nova Cond" w:hAnsi="Arial Nova Cond"/>
        <w:sz w:val="14"/>
        <w:szCs w:val="14"/>
      </w:rPr>
    </w:pPr>
    <w:r w:rsidRPr="00DE2FE2">
      <w:rPr>
        <w:rFonts w:ascii="Arial Nova Cond" w:hAnsi="Arial Nova Cond"/>
        <w:sz w:val="14"/>
        <w:szCs w:val="14"/>
      </w:rPr>
      <w:t xml:space="preserve">* </w:t>
    </w:r>
    <w:r w:rsidR="005A08EC" w:rsidRPr="00DE2FE2">
      <w:rPr>
        <w:rFonts w:ascii="Arial Nova Cond" w:hAnsi="Arial Nova Cond"/>
        <w:sz w:val="14"/>
        <w:szCs w:val="14"/>
      </w:rPr>
      <w:t xml:space="preserve">P.O. Box 398, </w:t>
    </w:r>
    <w:r w:rsidR="00137842" w:rsidRPr="00DE2FE2">
      <w:rPr>
        <w:rFonts w:ascii="Arial Nova Cond" w:hAnsi="Arial Nova Cond"/>
        <w:sz w:val="14"/>
        <w:szCs w:val="14"/>
      </w:rPr>
      <w:t xml:space="preserve">Vision City </w:t>
    </w:r>
    <w:proofErr w:type="spellStart"/>
    <w:r w:rsidR="005A08EC" w:rsidRPr="00DE2FE2">
      <w:rPr>
        <w:rFonts w:ascii="Arial Nova Cond" w:hAnsi="Arial Nova Cond"/>
        <w:sz w:val="14"/>
        <w:szCs w:val="14"/>
      </w:rPr>
      <w:t>Waigani</w:t>
    </w:r>
    <w:proofErr w:type="spellEnd"/>
    <w:r w:rsidR="005A08EC" w:rsidRPr="00DE2FE2">
      <w:rPr>
        <w:rFonts w:ascii="Arial Nova Cond" w:hAnsi="Arial Nova Cond"/>
        <w:sz w:val="14"/>
        <w:szCs w:val="14"/>
      </w:rPr>
      <w:t>, NCD,</w:t>
    </w:r>
    <w:r w:rsidR="003F2B4C" w:rsidRPr="00DE2FE2">
      <w:rPr>
        <w:rFonts w:ascii="Arial Nova Cond" w:hAnsi="Arial Nova Cond"/>
        <w:sz w:val="14"/>
        <w:szCs w:val="14"/>
      </w:rPr>
      <w:t xml:space="preserve"> </w:t>
    </w:r>
    <w:r w:rsidR="005A08EC" w:rsidRPr="00DE2FE2">
      <w:rPr>
        <w:rFonts w:ascii="Arial Nova Cond" w:hAnsi="Arial Nova Cond"/>
        <w:sz w:val="14"/>
        <w:szCs w:val="14"/>
      </w:rPr>
      <w:t>Papua New Guinea</w:t>
    </w:r>
    <w:r w:rsidRPr="00DE2FE2">
      <w:rPr>
        <w:rFonts w:ascii="Arial Nova Cond" w:hAnsi="Arial Nova Cond"/>
        <w:sz w:val="14"/>
        <w:szCs w:val="14"/>
      </w:rPr>
      <w:t xml:space="preserve"> *</w:t>
    </w:r>
    <w:r w:rsidR="00E40B67" w:rsidRPr="00DE2FE2">
      <w:rPr>
        <w:rFonts w:ascii="Arial Nova Cond" w:hAnsi="Arial Nova Cond"/>
        <w:sz w:val="14"/>
        <w:szCs w:val="14"/>
      </w:rPr>
      <w:t xml:space="preserve"> I </w:t>
    </w:r>
    <w:r w:rsidR="005A08EC" w:rsidRPr="00DE2FE2">
      <w:rPr>
        <w:rFonts w:ascii="Arial Nova Cond" w:hAnsi="Arial Nova Cond"/>
        <w:sz w:val="14"/>
        <w:szCs w:val="14"/>
      </w:rPr>
      <w:t>Phone:</w:t>
    </w:r>
    <w:r w:rsidR="007E0A0A" w:rsidRPr="00DE2FE2">
      <w:rPr>
        <w:rFonts w:ascii="Arial Nova Cond" w:hAnsi="Arial Nova Cond"/>
        <w:sz w:val="14"/>
        <w:szCs w:val="14"/>
      </w:rPr>
      <w:t xml:space="preserve"> </w:t>
    </w:r>
    <w:r w:rsidR="00F52EAF" w:rsidRPr="00DE2FE2">
      <w:rPr>
        <w:rFonts w:ascii="Arial Nova Cond" w:hAnsi="Arial Nova Cond"/>
        <w:sz w:val="14"/>
        <w:szCs w:val="14"/>
      </w:rPr>
      <w:t>+</w:t>
    </w:r>
    <w:r w:rsidR="005A08EC" w:rsidRPr="00DE2FE2">
      <w:rPr>
        <w:rFonts w:ascii="Arial Nova Cond" w:hAnsi="Arial Nova Cond"/>
        <w:sz w:val="14"/>
        <w:szCs w:val="14"/>
      </w:rPr>
      <w:t xml:space="preserve">675 3259577 </w:t>
    </w:r>
    <w:r w:rsidRPr="00DE2FE2">
      <w:rPr>
        <w:rFonts w:ascii="Arial Nova Cond" w:hAnsi="Arial Nova Cond"/>
        <w:sz w:val="14"/>
        <w:szCs w:val="14"/>
      </w:rPr>
      <w:t>*</w:t>
    </w:r>
    <w:r w:rsidR="005A08EC" w:rsidRPr="00DE2FE2">
      <w:rPr>
        <w:rFonts w:ascii="Arial Nova Cond" w:hAnsi="Arial Nova Cond"/>
        <w:sz w:val="14"/>
        <w:szCs w:val="14"/>
      </w:rPr>
      <w:t xml:space="preserve"> Fax:</w:t>
    </w:r>
    <w:r w:rsidR="007E0A0A" w:rsidRPr="00DE2FE2">
      <w:rPr>
        <w:rFonts w:ascii="Arial Nova Cond" w:hAnsi="Arial Nova Cond"/>
        <w:sz w:val="14"/>
        <w:szCs w:val="14"/>
      </w:rPr>
      <w:t xml:space="preserve"> </w:t>
    </w:r>
    <w:r w:rsidR="00F52EAF" w:rsidRPr="00DE2FE2">
      <w:rPr>
        <w:rFonts w:ascii="Arial Nova Cond" w:hAnsi="Arial Nova Cond"/>
        <w:sz w:val="14"/>
        <w:szCs w:val="14"/>
      </w:rPr>
      <w:t>+</w:t>
    </w:r>
    <w:r w:rsidR="005A08EC" w:rsidRPr="00DE2FE2">
      <w:rPr>
        <w:rFonts w:ascii="Arial Nova Cond" w:hAnsi="Arial Nova Cond"/>
        <w:sz w:val="14"/>
        <w:szCs w:val="14"/>
      </w:rPr>
      <w:t>675 3232551</w:t>
    </w:r>
    <w:r w:rsidRPr="00DE2FE2">
      <w:rPr>
        <w:rFonts w:ascii="Arial Nova Cond" w:hAnsi="Arial Nova Cond"/>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6AA6C" w14:textId="77777777" w:rsidR="00942AB9" w:rsidRDefault="00942AB9" w:rsidP="00BB3F06">
      <w:pPr>
        <w:spacing w:after="0" w:line="240" w:lineRule="auto"/>
      </w:pPr>
      <w:r>
        <w:separator/>
      </w:r>
    </w:p>
  </w:footnote>
  <w:footnote w:type="continuationSeparator" w:id="0">
    <w:p w14:paraId="13788591" w14:textId="77777777" w:rsidR="00942AB9" w:rsidRDefault="00942AB9" w:rsidP="00BB3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DB4DD" w14:textId="77777777" w:rsidR="00BE1766" w:rsidRDefault="00BE1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C7EA" w14:textId="77777777" w:rsidR="005A08EC" w:rsidRPr="00C76907" w:rsidRDefault="005A08EC" w:rsidP="00C76907">
    <w:pPr>
      <w:spacing w:after="0"/>
      <w:rPr>
        <w:rFonts w:ascii="Copperplate Gothic Bold" w:hAnsi="Copperplate Gothic Bold"/>
        <w:b/>
        <w:sz w:val="32"/>
        <w:szCs w:val="32"/>
      </w:rPr>
    </w:pPr>
    <w:r>
      <w:rPr>
        <w:rFonts w:ascii="Copperplate Gothic Bold" w:hAnsi="Copperplate Gothic Bold"/>
        <w:b/>
        <w:sz w:val="32"/>
        <w:szCs w:val="32"/>
      </w:rPr>
      <w:t xml:space="preserve">              </w:t>
    </w:r>
    <w:r w:rsidRPr="00C76907">
      <w:rPr>
        <w:rFonts w:ascii="Copperplate Gothic Bold" w:hAnsi="Copperplate Gothic Bold"/>
        <w:b/>
        <w:sz w:val="32"/>
        <w:szCs w:val="32"/>
      </w:rPr>
      <w:t xml:space="preserve">                                     </w:t>
    </w:r>
    <w:r w:rsidRPr="00C76907">
      <w:rPr>
        <w:rFonts w:ascii="Copperplate Gothic Bold" w:hAnsi="Copperplate Gothic Bold"/>
        <w:b/>
        <w:sz w:val="32"/>
        <w:szCs w:val="32"/>
      </w:rPr>
      <w:tab/>
    </w:r>
  </w:p>
  <w:p w14:paraId="63C30511" w14:textId="77777777" w:rsidR="005A08EC" w:rsidRPr="007E0A0A" w:rsidRDefault="005A08EC" w:rsidP="007E0A0A">
    <w:pPr>
      <w:spacing w:after="0"/>
      <w:rPr>
        <w:rFonts w:ascii="Copperplate Gothic Bold" w:hAnsi="Copperplate Gothic Bold"/>
        <w:b/>
        <w:sz w:val="32"/>
        <w:szCs w:val="32"/>
      </w:rPr>
    </w:pPr>
    <w:r w:rsidRPr="00C76907">
      <w:rPr>
        <w:rFonts w:ascii="Copperplate Gothic Bold" w:hAnsi="Copperplate Gothic Bold"/>
        <w:b/>
        <w:sz w:val="32"/>
        <w:szCs w:val="32"/>
      </w:rPr>
      <w:t xml:space="preserve">              </w:t>
    </w:r>
  </w:p>
  <w:p w14:paraId="4BA64BB2" w14:textId="77777777" w:rsidR="005A08EC" w:rsidRDefault="005A08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D245" w14:textId="791F9673" w:rsidR="005A08EC" w:rsidRPr="00F96BC0" w:rsidRDefault="00000000" w:rsidP="00FA50D4">
    <w:pPr>
      <w:spacing w:after="0"/>
      <w:ind w:left="720" w:firstLine="720"/>
      <w:rPr>
        <w:rFonts w:ascii="Book Antiqua" w:hAnsi="Book Antiqua"/>
        <w:sz w:val="36"/>
        <w:szCs w:val="36"/>
      </w:rPr>
    </w:pPr>
    <w:r>
      <w:rPr>
        <w:noProof/>
        <w:sz w:val="24"/>
        <w:szCs w:val="24"/>
      </w:rPr>
      <w:pict w14:anchorId="5FD6DB80">
        <v:shapetype id="_x0000_t202" coordsize="21600,21600" o:spt="202" path="m,l,21600r21600,l21600,xe">
          <v:stroke joinstyle="miter"/>
          <v:path gradientshapeok="t" o:connecttype="rect"/>
        </v:shapetype>
        <v:shape id="Text Box 4" o:spid="_x0000_s1025" type="#_x0000_t202" style="position:absolute;left:0;text-align:left;margin-left:68.95pt;margin-top:-1.05pt;width:285pt;height:52.65pt;z-index:-251657728;visibility:visible;mso-wrap-distance-left:9pt;mso-wrap-distance-top:0;mso-wrap-distance-right:9pt;mso-wrap-distance-bottom:0;mso-position-horizontal-relative:text;mso-position-vertical-relative:text;mso-width-relative:margin;mso-height-relative:margin;v-text-anchor:top" wrapcoords="-46 0 -46 21327 21600 21327 21600 0 -46 0" fillcolor="window" stroked="f" strokeweight=".5pt">
          <v:textbox>
            <w:txbxContent>
              <w:p w14:paraId="491B54B3" w14:textId="64FF01B4" w:rsidR="00D614CE" w:rsidRPr="00DE2FE2" w:rsidRDefault="00D614CE" w:rsidP="00D614CE">
                <w:pPr>
                  <w:shd w:val="clear" w:color="auto" w:fill="FFFFFF"/>
                  <w:spacing w:after="0" w:line="240" w:lineRule="auto"/>
                  <w:jc w:val="center"/>
                  <w:rPr>
                    <w:rFonts w:ascii="Alasassy Caps" w:eastAsia="Times New Roman" w:hAnsi="Alasassy Caps" w:cs="Arial"/>
                    <w:b/>
                    <w:bCs/>
                    <w:color w:val="000000"/>
                    <w:sz w:val="44"/>
                    <w:szCs w:val="44"/>
                    <w:lang w:val="en-PG" w:eastAsia="en-PG"/>
                  </w:rPr>
                </w:pPr>
                <w:r w:rsidRPr="00DE2FE2">
                  <w:rPr>
                    <w:rFonts w:ascii="Alasassy Caps" w:eastAsia="Times New Roman" w:hAnsi="Alasassy Caps" w:cs="Arial"/>
                    <w:b/>
                    <w:bCs/>
                    <w:color w:val="000000"/>
                    <w:sz w:val="44"/>
                    <w:szCs w:val="44"/>
                    <w:lang w:val="en-PG" w:eastAsia="en-PG"/>
                  </w:rPr>
                  <w:t>YOUTH COMMISSION</w:t>
                </w:r>
              </w:p>
              <w:p w14:paraId="41957062" w14:textId="170FE298" w:rsidR="008B743E" w:rsidRPr="005A35F5" w:rsidRDefault="008B743E" w:rsidP="00D614CE">
                <w:pPr>
                  <w:shd w:val="clear" w:color="auto" w:fill="FFFFFF"/>
                  <w:spacing w:after="0" w:line="240" w:lineRule="auto"/>
                  <w:jc w:val="center"/>
                  <w:rPr>
                    <w:rFonts w:ascii="Arial" w:eastAsia="Times New Roman" w:hAnsi="Arial" w:cs="Arial"/>
                    <w:color w:val="222222"/>
                    <w:lang w:val="en-PG" w:eastAsia="en-PG"/>
                  </w:rPr>
                </w:pPr>
                <w:r w:rsidRPr="00DE2FE2">
                  <w:rPr>
                    <w:rFonts w:ascii="Arial Nova Cond" w:eastAsia="Times New Roman" w:hAnsi="Arial Nova Cond" w:cs="Arial"/>
                    <w:b/>
                    <w:bCs/>
                    <w:color w:val="0070C0"/>
                    <w:sz w:val="16"/>
                    <w:szCs w:val="16"/>
                    <w:lang w:val="en-PG" w:eastAsia="en-PG"/>
                  </w:rPr>
                  <w:t>Catholic Bishops Conference of Papua New Guinea</w:t>
                </w:r>
                <w:r w:rsidR="005A35F5" w:rsidRPr="00DE2FE2">
                  <w:rPr>
                    <w:rFonts w:ascii="Arial Nova Cond" w:eastAsia="Times New Roman" w:hAnsi="Arial Nova Cond" w:cs="Arial"/>
                    <w:b/>
                    <w:bCs/>
                    <w:color w:val="0070C0"/>
                    <w:sz w:val="16"/>
                    <w:szCs w:val="16"/>
                    <w:lang w:eastAsia="en-PG"/>
                  </w:rPr>
                  <w:t xml:space="preserve"> </w:t>
                </w:r>
                <w:r w:rsidRPr="00DE2FE2">
                  <w:rPr>
                    <w:rFonts w:ascii="Arial Nova Cond" w:eastAsia="Times New Roman" w:hAnsi="Arial Nova Cond" w:cs="Arial"/>
                    <w:b/>
                    <w:bCs/>
                    <w:color w:val="0070C0"/>
                    <w:sz w:val="16"/>
                    <w:szCs w:val="16"/>
                    <w:lang w:val="en-PG" w:eastAsia="en-PG"/>
                  </w:rPr>
                  <w:t>&amp; the Solomon Islands</w:t>
                </w:r>
                <w:r w:rsidRPr="00DE2FE2">
                  <w:rPr>
                    <w:rFonts w:ascii="Arial Nova Cond" w:eastAsia="Times New Roman" w:hAnsi="Arial Nova Cond" w:cs="Arial"/>
                    <w:color w:val="000000"/>
                    <w:sz w:val="16"/>
                    <w:szCs w:val="16"/>
                    <w:lang w:val="en-PG" w:eastAsia="en-PG"/>
                  </w:rPr>
                  <w:t>   </w:t>
                </w:r>
                <w:r w:rsidRPr="005A35F5">
                  <w:rPr>
                    <w:rFonts w:ascii="Arial Nova Cond" w:eastAsia="Times New Roman" w:hAnsi="Arial Nova Cond" w:cs="Arial"/>
                    <w:color w:val="000000"/>
                    <w:sz w:val="18"/>
                    <w:szCs w:val="18"/>
                    <w:lang w:val="en-PG" w:eastAsia="en-PG"/>
                  </w:rPr>
                  <w:br/>
                </w:r>
                <w:r w:rsidRPr="00DE2FE2">
                  <w:rPr>
                    <w:rFonts w:ascii="Arial Nova Cond" w:eastAsia="Times New Roman" w:hAnsi="Arial Nova Cond" w:cs="Arial"/>
                    <w:b/>
                    <w:bCs/>
                    <w:color w:val="000000"/>
                    <w:sz w:val="18"/>
                    <w:szCs w:val="18"/>
                    <w:lang w:val="en-PG" w:eastAsia="en-PG"/>
                  </w:rPr>
                  <w:t xml:space="preserve">Ph +675 </w:t>
                </w:r>
                <w:r w:rsidR="00A727E3" w:rsidRPr="00DE2FE2">
                  <w:rPr>
                    <w:rFonts w:ascii="Arial Nova Cond" w:eastAsia="Times New Roman" w:hAnsi="Arial Nova Cond" w:cs="Arial"/>
                    <w:b/>
                    <w:bCs/>
                    <w:color w:val="000000"/>
                    <w:sz w:val="18"/>
                    <w:szCs w:val="18"/>
                    <w:lang w:val="en-PG" w:eastAsia="en-PG"/>
                  </w:rPr>
                  <w:t>74300293</w:t>
                </w:r>
                <w:r w:rsidRPr="00DE2FE2">
                  <w:rPr>
                    <w:rFonts w:ascii="Arial Nova Cond" w:eastAsia="Times New Roman" w:hAnsi="Arial Nova Cond" w:cs="Arial"/>
                    <w:b/>
                    <w:bCs/>
                    <w:color w:val="000000"/>
                    <w:sz w:val="18"/>
                    <w:szCs w:val="18"/>
                    <w:lang w:val="en-PG" w:eastAsia="en-PG"/>
                  </w:rPr>
                  <w:t xml:space="preserve"> | </w:t>
                </w:r>
                <w:proofErr w:type="spellStart"/>
                <w:r w:rsidRPr="00DE2FE2">
                  <w:rPr>
                    <w:rFonts w:ascii="Arial Nova Cond" w:eastAsia="Times New Roman" w:hAnsi="Arial Nova Cond" w:cs="Arial"/>
                    <w:b/>
                    <w:bCs/>
                    <w:color w:val="000000"/>
                    <w:sz w:val="18"/>
                    <w:szCs w:val="18"/>
                    <w:lang w:val="en-PG" w:eastAsia="en-PG"/>
                  </w:rPr>
                  <w:t>Fx</w:t>
                </w:r>
                <w:proofErr w:type="spellEnd"/>
                <w:r w:rsidRPr="00DE2FE2">
                  <w:rPr>
                    <w:rFonts w:ascii="Arial Nova Cond" w:eastAsia="Times New Roman" w:hAnsi="Arial Nova Cond" w:cs="Arial"/>
                    <w:b/>
                    <w:bCs/>
                    <w:color w:val="000000"/>
                    <w:sz w:val="18"/>
                    <w:szCs w:val="18"/>
                    <w:lang w:val="en-PG" w:eastAsia="en-PG"/>
                  </w:rPr>
                  <w:t xml:space="preserve"> +675 323 2551 |</w:t>
                </w:r>
                <w:r w:rsidR="00DE2FE2">
                  <w:rPr>
                    <w:rFonts w:ascii="Arial Nova Cond" w:eastAsia="Times New Roman" w:hAnsi="Arial Nova Cond" w:cs="Arial"/>
                    <w:b/>
                    <w:bCs/>
                    <w:color w:val="000000"/>
                    <w:sz w:val="18"/>
                    <w:szCs w:val="18"/>
                    <w:lang w:val="en-PG" w:eastAsia="en-PG"/>
                  </w:rPr>
                  <w:t xml:space="preserve"> </w:t>
                </w:r>
                <w:r w:rsidRPr="00DE2FE2">
                  <w:rPr>
                    <w:rFonts w:ascii="Arial Nova Cond" w:eastAsia="Times New Roman" w:hAnsi="Arial Nova Cond" w:cs="Arial"/>
                    <w:b/>
                    <w:bCs/>
                    <w:color w:val="000000"/>
                    <w:sz w:val="18"/>
                    <w:szCs w:val="18"/>
                    <w:lang w:val="en-PG" w:eastAsia="en-PG"/>
                  </w:rPr>
                  <w:t>Email: </w:t>
                </w:r>
                <w:hyperlink r:id="rId1" w:tgtFrame="_blank" w:history="1">
                  <w:r w:rsidRPr="005A35F5">
                    <w:rPr>
                      <w:rFonts w:ascii="Arial Nova Cond" w:eastAsia="Times New Roman" w:hAnsi="Arial Nova Cond" w:cs="Arial"/>
                      <w:color w:val="1155CC"/>
                      <w:sz w:val="18"/>
                      <w:szCs w:val="18"/>
                      <w:u w:val="single"/>
                      <w:lang w:val="en-PG" w:eastAsia="en-PG"/>
                    </w:rPr>
                    <w:t>youth@catholic.org.pg </w:t>
                  </w:r>
                </w:hyperlink>
              </w:p>
              <w:p w14:paraId="66B8DBB8" w14:textId="77777777" w:rsidR="005A08EC" w:rsidRPr="005A35F5" w:rsidRDefault="005A08EC" w:rsidP="00D614CE">
                <w:pPr>
                  <w:spacing w:line="240" w:lineRule="auto"/>
                  <w:jc w:val="center"/>
                  <w:rPr>
                    <w:sz w:val="2"/>
                    <w:szCs w:val="2"/>
                  </w:rPr>
                </w:pPr>
              </w:p>
            </w:txbxContent>
          </v:textbox>
          <w10:wrap type="tight"/>
        </v:shape>
      </w:pict>
    </w:r>
    <w:r w:rsidR="00BE1766">
      <w:rPr>
        <w:rFonts w:ascii="Copperplate Gothic Bold" w:hAnsi="Copperplate Gothic Bold"/>
        <w:b/>
        <w:noProof/>
        <w:sz w:val="36"/>
        <w:szCs w:val="36"/>
      </w:rPr>
      <w:drawing>
        <wp:anchor distT="0" distB="0" distL="114300" distR="114300" simplePos="0" relativeHeight="251657728" behindDoc="0" locked="0" layoutInCell="1" allowOverlap="1" wp14:anchorId="17AE50C7" wp14:editId="2FF35C13">
          <wp:simplePos x="0" y="0"/>
          <wp:positionH relativeFrom="column">
            <wp:posOffset>4638174</wp:posOffset>
          </wp:positionH>
          <wp:positionV relativeFrom="paragraph">
            <wp:posOffset>6651</wp:posOffset>
          </wp:positionV>
          <wp:extent cx="902335" cy="719455"/>
          <wp:effectExtent l="0" t="0" r="0" b="0"/>
          <wp:wrapNone/>
          <wp:docPr id="30220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719455"/>
                  </a:xfrm>
                  <a:prstGeom prst="rect">
                    <a:avLst/>
                  </a:prstGeom>
                  <a:noFill/>
                </pic:spPr>
              </pic:pic>
            </a:graphicData>
          </a:graphic>
          <wp14:sizeRelH relativeFrom="page">
            <wp14:pctWidth>0</wp14:pctWidth>
          </wp14:sizeRelH>
          <wp14:sizeRelV relativeFrom="page">
            <wp14:pctHeight>0</wp14:pctHeight>
          </wp14:sizeRelV>
        </wp:anchor>
      </w:drawing>
    </w:r>
    <w:r w:rsidR="00BE1766" w:rsidRPr="00F96BC0">
      <w:rPr>
        <w:noProof/>
        <w:sz w:val="24"/>
        <w:szCs w:val="24"/>
      </w:rPr>
      <w:drawing>
        <wp:anchor distT="0" distB="0" distL="114300" distR="114300" simplePos="0" relativeHeight="251656704" behindDoc="1" locked="0" layoutInCell="1" allowOverlap="1" wp14:anchorId="54CA8D08" wp14:editId="439E6E1E">
          <wp:simplePos x="0" y="0"/>
          <wp:positionH relativeFrom="column">
            <wp:posOffset>69181</wp:posOffset>
          </wp:positionH>
          <wp:positionV relativeFrom="paragraph">
            <wp:posOffset>9191</wp:posOffset>
          </wp:positionV>
          <wp:extent cx="763270" cy="582506"/>
          <wp:effectExtent l="0" t="0" r="0" b="0"/>
          <wp:wrapNone/>
          <wp:docPr id="8" name="Picture 8" desc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NA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3270" cy="582506"/>
                  </a:xfrm>
                  <a:prstGeom prst="rect">
                    <a:avLst/>
                  </a:prstGeom>
                  <a:noFill/>
                </pic:spPr>
              </pic:pic>
            </a:graphicData>
          </a:graphic>
          <wp14:sizeRelH relativeFrom="page">
            <wp14:pctWidth>0</wp14:pctWidth>
          </wp14:sizeRelH>
          <wp14:sizeRelV relativeFrom="page">
            <wp14:pctHeight>0</wp14:pctHeight>
          </wp14:sizeRelV>
        </wp:anchor>
      </w:drawing>
    </w:r>
    <w:r w:rsidR="005A35F5" w:rsidRPr="00F96BC0">
      <w:rPr>
        <w:rFonts w:ascii="Copperplate Gothic Bold" w:hAnsi="Copperplate Gothic Bold"/>
        <w:b/>
        <w:sz w:val="36"/>
        <w:szCs w:val="36"/>
      </w:rPr>
      <w:t xml:space="preserve"> </w:t>
    </w:r>
    <w:r w:rsidR="005A08EC" w:rsidRPr="00F96BC0">
      <w:rPr>
        <w:rFonts w:ascii="Copperplate Gothic Bold" w:hAnsi="Copperplate Gothic Bold"/>
        <w:b/>
        <w:sz w:val="36"/>
        <w:szCs w:val="36"/>
      </w:rPr>
      <w:t xml:space="preserve">                    </w:t>
    </w:r>
    <w:r w:rsidR="00DE2FE2">
      <w:rPr>
        <w:rFonts w:ascii="Copperplate Gothic Bold" w:hAnsi="Copperplate Gothic Bold"/>
        <w:b/>
        <w:sz w:val="36"/>
        <w:szCs w:val="36"/>
      </w:rPr>
      <w:t xml:space="preserve">    </w:t>
    </w:r>
    <w:r w:rsidR="005A08EC" w:rsidRPr="00F96BC0">
      <w:rPr>
        <w:rFonts w:ascii="Copperplate Gothic Bold" w:hAnsi="Copperplate Gothic Bold"/>
        <w:b/>
        <w:sz w:val="36"/>
        <w:szCs w:val="36"/>
      </w:rPr>
      <w:t xml:space="preserve"> </w:t>
    </w:r>
    <w:r w:rsidR="00DE2FE2">
      <w:rPr>
        <w:rFonts w:ascii="Copperplate Gothic Bold" w:hAnsi="Copperplate Gothic Bold"/>
        <w:b/>
        <w:sz w:val="36"/>
        <w:szCs w:val="36"/>
      </w:rPr>
      <w:t xml:space="preserve"> </w:t>
    </w:r>
    <w:r w:rsidR="005A08EC" w:rsidRPr="00F96BC0">
      <w:rPr>
        <w:rFonts w:ascii="Copperplate Gothic Bold" w:hAnsi="Copperplate Gothic Bold"/>
        <w:b/>
        <w:sz w:val="36"/>
        <w:szCs w:val="36"/>
      </w:rPr>
      <w:t xml:space="preserve">                </w:t>
    </w:r>
    <w:r w:rsidR="005A08EC" w:rsidRPr="00F96BC0">
      <w:rPr>
        <w:rFonts w:ascii="Copperplate Gothic Bold" w:hAnsi="Copperplate Gothic Bold"/>
        <w:b/>
        <w:sz w:val="36"/>
        <w:szCs w:val="36"/>
      </w:rPr>
      <w:tab/>
    </w:r>
  </w:p>
  <w:p w14:paraId="6C735B95" w14:textId="41305BB1" w:rsidR="005A08EC" w:rsidRPr="00FD0271" w:rsidRDefault="005A08EC" w:rsidP="00BF353E">
    <w:pPr>
      <w:spacing w:after="0"/>
      <w:rPr>
        <w:rFonts w:ascii="Copperplate Gothic Bold" w:hAnsi="Copperplate Gothic Bold"/>
        <w:b/>
        <w:sz w:val="32"/>
        <w:szCs w:val="32"/>
      </w:rPr>
    </w:pPr>
    <w:r>
      <w:rPr>
        <w:rFonts w:ascii="Book Antiqua" w:hAnsi="Book Antiqua"/>
        <w:sz w:val="32"/>
        <w:szCs w:val="32"/>
      </w:rPr>
      <w:t xml:space="preserve">                </w:t>
    </w:r>
    <w:r>
      <w:rPr>
        <w:rFonts w:ascii="Book Antiqua" w:hAnsi="Book Antiqua"/>
        <w:sz w:val="32"/>
        <w:szCs w:val="32"/>
      </w:rPr>
      <w:tab/>
    </w:r>
  </w:p>
  <w:p w14:paraId="1377E3AC" w14:textId="49F51A87" w:rsidR="002565FE" w:rsidRDefault="00256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57DC"/>
    <w:multiLevelType w:val="hybridMultilevel"/>
    <w:tmpl w:val="14E4DC5A"/>
    <w:lvl w:ilvl="0" w:tplc="7D48B53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8585A66"/>
    <w:multiLevelType w:val="hybridMultilevel"/>
    <w:tmpl w:val="8C503AA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8607EE5"/>
    <w:multiLevelType w:val="hybridMultilevel"/>
    <w:tmpl w:val="7952E3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91E02D0"/>
    <w:multiLevelType w:val="hybridMultilevel"/>
    <w:tmpl w:val="9A900E70"/>
    <w:lvl w:ilvl="0" w:tplc="8ACC37B6">
      <w:start w:val="16"/>
      <w:numFmt w:val="bullet"/>
      <w:lvlText w:val=""/>
      <w:lvlJc w:val="left"/>
      <w:pPr>
        <w:ind w:left="1440" w:hanging="360"/>
      </w:pPr>
      <w:rPr>
        <w:rFonts w:ascii="Symbol" w:eastAsia="Calibri" w:hAnsi="Symbol"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1BE496E"/>
    <w:multiLevelType w:val="hybridMultilevel"/>
    <w:tmpl w:val="95DA568A"/>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19980792"/>
    <w:multiLevelType w:val="hybridMultilevel"/>
    <w:tmpl w:val="FDF8DDAC"/>
    <w:lvl w:ilvl="0" w:tplc="31C81EEE">
      <w:start w:val="16"/>
      <w:numFmt w:val="bullet"/>
      <w:lvlText w:val=""/>
      <w:lvlJc w:val="left"/>
      <w:pPr>
        <w:ind w:left="1080" w:hanging="360"/>
      </w:pPr>
      <w:rPr>
        <w:rFonts w:ascii="Symbol" w:eastAsia="Calibri"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CF54D5"/>
    <w:multiLevelType w:val="hybridMultilevel"/>
    <w:tmpl w:val="C2B2CA5C"/>
    <w:lvl w:ilvl="0" w:tplc="14A09BE8">
      <w:start w:val="1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876560"/>
    <w:multiLevelType w:val="hybridMultilevel"/>
    <w:tmpl w:val="CB92325E"/>
    <w:lvl w:ilvl="0" w:tplc="C97E63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AD3120"/>
    <w:multiLevelType w:val="hybridMultilevel"/>
    <w:tmpl w:val="6C84631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5EE479C"/>
    <w:multiLevelType w:val="hybridMultilevel"/>
    <w:tmpl w:val="C55AA0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953620"/>
    <w:multiLevelType w:val="hybridMultilevel"/>
    <w:tmpl w:val="E43C77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0F5888"/>
    <w:multiLevelType w:val="hybridMultilevel"/>
    <w:tmpl w:val="DC729D30"/>
    <w:lvl w:ilvl="0" w:tplc="D7BCF6A6">
      <w:start w:val="1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1240C3"/>
    <w:multiLevelType w:val="hybridMultilevel"/>
    <w:tmpl w:val="2362E7DA"/>
    <w:lvl w:ilvl="0" w:tplc="390046AA">
      <w:start w:val="1"/>
      <w:numFmt w:val="decimal"/>
      <w:lvlText w:val="%1."/>
      <w:lvlJc w:val="left"/>
      <w:pPr>
        <w:ind w:left="2520" w:hanging="360"/>
      </w:pPr>
      <w:rPr>
        <w:rFonts w:asciiTheme="minorHAnsi" w:eastAsiaTheme="minorHAnsi" w:hAnsiTheme="minorHAnsi" w:cstheme="minorBidi"/>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3" w15:restartNumberingAfterBreak="0">
    <w:nsid w:val="3A6B6A50"/>
    <w:multiLevelType w:val="hybridMultilevel"/>
    <w:tmpl w:val="827A093C"/>
    <w:lvl w:ilvl="0" w:tplc="2000000D">
      <w:start w:val="1"/>
      <w:numFmt w:val="bullet"/>
      <w:lvlText w:val=""/>
      <w:lvlJc w:val="left"/>
      <w:pPr>
        <w:ind w:left="2880" w:hanging="360"/>
      </w:pPr>
      <w:rPr>
        <w:rFonts w:ascii="Wingdings" w:hAnsi="Wingdings"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14" w15:restartNumberingAfterBreak="0">
    <w:nsid w:val="41BE5CB6"/>
    <w:multiLevelType w:val="hybridMultilevel"/>
    <w:tmpl w:val="E99E18AC"/>
    <w:lvl w:ilvl="0" w:tplc="2000000D">
      <w:start w:val="1"/>
      <w:numFmt w:val="bullet"/>
      <w:lvlText w:val=""/>
      <w:lvlJc w:val="left"/>
      <w:pPr>
        <w:ind w:left="3600" w:hanging="360"/>
      </w:pPr>
      <w:rPr>
        <w:rFonts w:ascii="Wingdings" w:hAnsi="Wingdings" w:hint="default"/>
      </w:rPr>
    </w:lvl>
    <w:lvl w:ilvl="1" w:tplc="20000003">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15" w15:restartNumberingAfterBreak="0">
    <w:nsid w:val="56344555"/>
    <w:multiLevelType w:val="multilevel"/>
    <w:tmpl w:val="16E843EA"/>
    <w:lvl w:ilvl="0">
      <w:start w:val="1"/>
      <w:numFmt w:val="decimal"/>
      <w:lvlText w:val="%1."/>
      <w:lvlJc w:val="left"/>
      <w:pPr>
        <w:ind w:left="108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5040" w:hanging="144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920" w:hanging="2160"/>
      </w:pPr>
      <w:rPr>
        <w:rFonts w:hint="default"/>
      </w:rPr>
    </w:lvl>
    <w:lvl w:ilvl="8">
      <w:start w:val="1"/>
      <w:numFmt w:val="decimal"/>
      <w:isLgl/>
      <w:lvlText w:val="%1.%2.%3.%4.%5.%6.%7.%8.%9"/>
      <w:lvlJc w:val="left"/>
      <w:pPr>
        <w:ind w:left="8640" w:hanging="2160"/>
      </w:pPr>
      <w:rPr>
        <w:rFonts w:hint="default"/>
      </w:rPr>
    </w:lvl>
  </w:abstractNum>
  <w:num w:numId="1" w16cid:durableId="1943344105">
    <w:abstractNumId w:val="10"/>
  </w:num>
  <w:num w:numId="2" w16cid:durableId="72626553">
    <w:abstractNumId w:val="9"/>
  </w:num>
  <w:num w:numId="3" w16cid:durableId="2103211344">
    <w:abstractNumId w:val="6"/>
  </w:num>
  <w:num w:numId="4" w16cid:durableId="1988971548">
    <w:abstractNumId w:val="11"/>
  </w:num>
  <w:num w:numId="5" w16cid:durableId="804469523">
    <w:abstractNumId w:val="5"/>
  </w:num>
  <w:num w:numId="6" w16cid:durableId="263000546">
    <w:abstractNumId w:val="3"/>
  </w:num>
  <w:num w:numId="7" w16cid:durableId="451637751">
    <w:abstractNumId w:val="7"/>
  </w:num>
  <w:num w:numId="8" w16cid:durableId="471486156">
    <w:abstractNumId w:val="15"/>
  </w:num>
  <w:num w:numId="9" w16cid:durableId="612589675">
    <w:abstractNumId w:val="13"/>
  </w:num>
  <w:num w:numId="10" w16cid:durableId="984428311">
    <w:abstractNumId w:val="2"/>
  </w:num>
  <w:num w:numId="11" w16cid:durableId="1877691321">
    <w:abstractNumId w:val="14"/>
  </w:num>
  <w:num w:numId="12" w16cid:durableId="951863265">
    <w:abstractNumId w:val="12"/>
  </w:num>
  <w:num w:numId="13" w16cid:durableId="521405831">
    <w:abstractNumId w:val="8"/>
  </w:num>
  <w:num w:numId="14" w16cid:durableId="1759477405">
    <w:abstractNumId w:val="4"/>
  </w:num>
  <w:num w:numId="15" w16cid:durableId="344090477">
    <w:abstractNumId w:val="1"/>
  </w:num>
  <w:num w:numId="16" w16cid:durableId="604653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A0967"/>
    <w:rsid w:val="00016E96"/>
    <w:rsid w:val="00017BA7"/>
    <w:rsid w:val="000451CD"/>
    <w:rsid w:val="000470CE"/>
    <w:rsid w:val="00054F4F"/>
    <w:rsid w:val="0007339A"/>
    <w:rsid w:val="00081C7D"/>
    <w:rsid w:val="000969A6"/>
    <w:rsid w:val="000C5751"/>
    <w:rsid w:val="000D3FE0"/>
    <w:rsid w:val="00125BE2"/>
    <w:rsid w:val="001325AA"/>
    <w:rsid w:val="00137842"/>
    <w:rsid w:val="0019204C"/>
    <w:rsid w:val="0021146B"/>
    <w:rsid w:val="00217554"/>
    <w:rsid w:val="0022232A"/>
    <w:rsid w:val="002565FE"/>
    <w:rsid w:val="0025749F"/>
    <w:rsid w:val="00270EA3"/>
    <w:rsid w:val="00290F62"/>
    <w:rsid w:val="002C1B7C"/>
    <w:rsid w:val="002C2695"/>
    <w:rsid w:val="002D6FFF"/>
    <w:rsid w:val="002E418D"/>
    <w:rsid w:val="002F0131"/>
    <w:rsid w:val="00354290"/>
    <w:rsid w:val="003550E8"/>
    <w:rsid w:val="003714CF"/>
    <w:rsid w:val="00392F12"/>
    <w:rsid w:val="003A20B1"/>
    <w:rsid w:val="003B2372"/>
    <w:rsid w:val="003E6943"/>
    <w:rsid w:val="003F2B4C"/>
    <w:rsid w:val="003F2DA0"/>
    <w:rsid w:val="00424FF3"/>
    <w:rsid w:val="004649AD"/>
    <w:rsid w:val="004C12D9"/>
    <w:rsid w:val="004D66CB"/>
    <w:rsid w:val="004D7D4F"/>
    <w:rsid w:val="00510236"/>
    <w:rsid w:val="00516681"/>
    <w:rsid w:val="00547B96"/>
    <w:rsid w:val="005A08EC"/>
    <w:rsid w:val="005A0967"/>
    <w:rsid w:val="005A35F5"/>
    <w:rsid w:val="005C6AF9"/>
    <w:rsid w:val="005F032B"/>
    <w:rsid w:val="00600AC6"/>
    <w:rsid w:val="00603669"/>
    <w:rsid w:val="00635B1D"/>
    <w:rsid w:val="00657AA1"/>
    <w:rsid w:val="00681574"/>
    <w:rsid w:val="006D6380"/>
    <w:rsid w:val="006F4AA9"/>
    <w:rsid w:val="006F52CC"/>
    <w:rsid w:val="00702B29"/>
    <w:rsid w:val="00703A00"/>
    <w:rsid w:val="00707A34"/>
    <w:rsid w:val="00712F1C"/>
    <w:rsid w:val="0072560F"/>
    <w:rsid w:val="00735D9C"/>
    <w:rsid w:val="0074687A"/>
    <w:rsid w:val="00752D6D"/>
    <w:rsid w:val="007551F3"/>
    <w:rsid w:val="00760474"/>
    <w:rsid w:val="007C3668"/>
    <w:rsid w:val="007E0A0A"/>
    <w:rsid w:val="0081220E"/>
    <w:rsid w:val="00836B77"/>
    <w:rsid w:val="00847FB6"/>
    <w:rsid w:val="00881887"/>
    <w:rsid w:val="00882A48"/>
    <w:rsid w:val="00890139"/>
    <w:rsid w:val="008A263B"/>
    <w:rsid w:val="008B46F9"/>
    <w:rsid w:val="008B4EC1"/>
    <w:rsid w:val="008B743E"/>
    <w:rsid w:val="008D5689"/>
    <w:rsid w:val="008D5BD5"/>
    <w:rsid w:val="008F4D29"/>
    <w:rsid w:val="00903C55"/>
    <w:rsid w:val="00910251"/>
    <w:rsid w:val="00912286"/>
    <w:rsid w:val="00934183"/>
    <w:rsid w:val="00942AB9"/>
    <w:rsid w:val="0094427C"/>
    <w:rsid w:val="009546BB"/>
    <w:rsid w:val="009760C7"/>
    <w:rsid w:val="00982220"/>
    <w:rsid w:val="009B4484"/>
    <w:rsid w:val="009E3264"/>
    <w:rsid w:val="009E3B18"/>
    <w:rsid w:val="009E6F2F"/>
    <w:rsid w:val="00A727E3"/>
    <w:rsid w:val="00A80C76"/>
    <w:rsid w:val="00A8397B"/>
    <w:rsid w:val="00AA24A9"/>
    <w:rsid w:val="00AA492F"/>
    <w:rsid w:val="00AE7994"/>
    <w:rsid w:val="00B03808"/>
    <w:rsid w:val="00B53862"/>
    <w:rsid w:val="00B53D10"/>
    <w:rsid w:val="00B6543A"/>
    <w:rsid w:val="00B97A74"/>
    <w:rsid w:val="00BA6479"/>
    <w:rsid w:val="00BB3F06"/>
    <w:rsid w:val="00BC24E7"/>
    <w:rsid w:val="00BE1766"/>
    <w:rsid w:val="00BF353E"/>
    <w:rsid w:val="00C12FB9"/>
    <w:rsid w:val="00C76907"/>
    <w:rsid w:val="00C774CB"/>
    <w:rsid w:val="00C77D1A"/>
    <w:rsid w:val="00C83903"/>
    <w:rsid w:val="00CA2464"/>
    <w:rsid w:val="00CB4CF7"/>
    <w:rsid w:val="00CF3D47"/>
    <w:rsid w:val="00CF77F7"/>
    <w:rsid w:val="00D03BE3"/>
    <w:rsid w:val="00D56785"/>
    <w:rsid w:val="00D614CE"/>
    <w:rsid w:val="00D65878"/>
    <w:rsid w:val="00D67866"/>
    <w:rsid w:val="00D87E33"/>
    <w:rsid w:val="00D978F2"/>
    <w:rsid w:val="00DA5DEE"/>
    <w:rsid w:val="00DB41D8"/>
    <w:rsid w:val="00DB6155"/>
    <w:rsid w:val="00DC5C09"/>
    <w:rsid w:val="00DD4E64"/>
    <w:rsid w:val="00DE2FE2"/>
    <w:rsid w:val="00E3345D"/>
    <w:rsid w:val="00E40B67"/>
    <w:rsid w:val="00E74B78"/>
    <w:rsid w:val="00E96562"/>
    <w:rsid w:val="00EA12C7"/>
    <w:rsid w:val="00ED0F86"/>
    <w:rsid w:val="00EE19FF"/>
    <w:rsid w:val="00EE57F9"/>
    <w:rsid w:val="00EF7F42"/>
    <w:rsid w:val="00F04C4E"/>
    <w:rsid w:val="00F06916"/>
    <w:rsid w:val="00F1403A"/>
    <w:rsid w:val="00F26F71"/>
    <w:rsid w:val="00F441C0"/>
    <w:rsid w:val="00F52EAF"/>
    <w:rsid w:val="00F73BA2"/>
    <w:rsid w:val="00F830A1"/>
    <w:rsid w:val="00F96BC0"/>
    <w:rsid w:val="00FA50D4"/>
    <w:rsid w:val="00FB2A11"/>
    <w:rsid w:val="00FC2D7F"/>
    <w:rsid w:val="00FC503D"/>
    <w:rsid w:val="00FD6691"/>
    <w:rsid w:val="00FE76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0506"/>
  <w15:docId w15:val="{E196006E-621D-46FC-AEF8-D8F9CA5ED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F9"/>
    <w:pPr>
      <w:spacing w:after="200" w:line="276" w:lineRule="auto"/>
    </w:pPr>
    <w:rPr>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F06"/>
  </w:style>
  <w:style w:type="paragraph" w:styleId="Footer">
    <w:name w:val="footer"/>
    <w:basedOn w:val="Normal"/>
    <w:link w:val="FooterChar"/>
    <w:uiPriority w:val="99"/>
    <w:unhideWhenUsed/>
    <w:rsid w:val="00BB3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F06"/>
  </w:style>
  <w:style w:type="paragraph" w:styleId="BalloonText">
    <w:name w:val="Balloon Text"/>
    <w:basedOn w:val="Normal"/>
    <w:link w:val="BalloonTextChar"/>
    <w:uiPriority w:val="99"/>
    <w:semiHidden/>
    <w:unhideWhenUsed/>
    <w:rsid w:val="00BB3F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B3F06"/>
    <w:rPr>
      <w:rFonts w:ascii="Tahoma" w:hAnsi="Tahoma" w:cs="Tahoma"/>
      <w:sz w:val="16"/>
      <w:szCs w:val="16"/>
    </w:rPr>
  </w:style>
  <w:style w:type="table" w:styleId="TableGrid">
    <w:name w:val="Table Grid"/>
    <w:basedOn w:val="TableNormal"/>
    <w:uiPriority w:val="39"/>
    <w:rsid w:val="007C366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7C3668"/>
    <w:rPr>
      <w:sz w:val="22"/>
      <w:szCs w:val="22"/>
      <w:lang w:val="en-US" w:eastAsia="en-US"/>
    </w:rPr>
  </w:style>
  <w:style w:type="character" w:styleId="Hyperlink">
    <w:name w:val="Hyperlink"/>
    <w:uiPriority w:val="99"/>
    <w:unhideWhenUsed/>
    <w:rsid w:val="009E3264"/>
    <w:rPr>
      <w:color w:val="0563C1"/>
      <w:u w:val="single"/>
    </w:rPr>
  </w:style>
  <w:style w:type="character" w:styleId="UnresolvedMention">
    <w:name w:val="Unresolved Mention"/>
    <w:uiPriority w:val="99"/>
    <w:semiHidden/>
    <w:unhideWhenUsed/>
    <w:rsid w:val="009E3264"/>
    <w:rPr>
      <w:color w:val="605E5C"/>
      <w:shd w:val="clear" w:color="auto" w:fill="E1DFDD"/>
    </w:rPr>
  </w:style>
  <w:style w:type="paragraph" w:styleId="ListParagraph">
    <w:name w:val="List Paragraph"/>
    <w:basedOn w:val="Normal"/>
    <w:uiPriority w:val="34"/>
    <w:qFormat/>
    <w:rsid w:val="00635B1D"/>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628619">
      <w:bodyDiv w:val="1"/>
      <w:marLeft w:val="0"/>
      <w:marRight w:val="0"/>
      <w:marTop w:val="0"/>
      <w:marBottom w:val="0"/>
      <w:divBdr>
        <w:top w:val="none" w:sz="0" w:space="0" w:color="auto"/>
        <w:left w:val="none" w:sz="0" w:space="0" w:color="auto"/>
        <w:bottom w:val="none" w:sz="0" w:space="0" w:color="auto"/>
        <w:right w:val="none" w:sz="0" w:space="0" w:color="auto"/>
      </w:divBdr>
      <w:divsChild>
        <w:div w:id="1324621062">
          <w:marLeft w:val="0"/>
          <w:marRight w:val="0"/>
          <w:marTop w:val="0"/>
          <w:marBottom w:val="0"/>
          <w:divBdr>
            <w:top w:val="none" w:sz="0" w:space="0" w:color="auto"/>
            <w:left w:val="none" w:sz="0" w:space="0" w:color="auto"/>
            <w:bottom w:val="none" w:sz="0" w:space="0" w:color="auto"/>
            <w:right w:val="none" w:sz="0" w:space="0" w:color="auto"/>
          </w:divBdr>
        </w:div>
        <w:div w:id="1971667997">
          <w:marLeft w:val="0"/>
          <w:marRight w:val="0"/>
          <w:marTop w:val="0"/>
          <w:marBottom w:val="0"/>
          <w:divBdr>
            <w:top w:val="none" w:sz="0" w:space="0" w:color="auto"/>
            <w:left w:val="none" w:sz="0" w:space="0" w:color="auto"/>
            <w:bottom w:val="none" w:sz="0" w:space="0" w:color="auto"/>
            <w:right w:val="none" w:sz="0" w:space="0" w:color="auto"/>
          </w:divBdr>
        </w:div>
        <w:div w:id="417673991">
          <w:marLeft w:val="0"/>
          <w:marRight w:val="0"/>
          <w:marTop w:val="0"/>
          <w:marBottom w:val="0"/>
          <w:divBdr>
            <w:top w:val="none" w:sz="0" w:space="0" w:color="auto"/>
            <w:left w:val="none" w:sz="0" w:space="0" w:color="auto"/>
            <w:bottom w:val="none" w:sz="0" w:space="0" w:color="auto"/>
            <w:right w:val="none" w:sz="0" w:space="0" w:color="auto"/>
          </w:divBdr>
        </w:div>
        <w:div w:id="405954244">
          <w:marLeft w:val="0"/>
          <w:marRight w:val="0"/>
          <w:marTop w:val="0"/>
          <w:marBottom w:val="0"/>
          <w:divBdr>
            <w:top w:val="none" w:sz="0" w:space="0" w:color="auto"/>
            <w:left w:val="none" w:sz="0" w:space="0" w:color="auto"/>
            <w:bottom w:val="none" w:sz="0" w:space="0" w:color="auto"/>
            <w:right w:val="none" w:sz="0" w:space="0" w:color="auto"/>
          </w:divBdr>
        </w:div>
        <w:div w:id="933896534">
          <w:marLeft w:val="0"/>
          <w:marRight w:val="0"/>
          <w:marTop w:val="0"/>
          <w:marBottom w:val="0"/>
          <w:divBdr>
            <w:top w:val="none" w:sz="0" w:space="0" w:color="auto"/>
            <w:left w:val="none" w:sz="0" w:space="0" w:color="auto"/>
            <w:bottom w:val="none" w:sz="0" w:space="0" w:color="auto"/>
            <w:right w:val="none" w:sz="0" w:space="0" w:color="auto"/>
          </w:divBdr>
        </w:div>
        <w:div w:id="1704476741">
          <w:marLeft w:val="0"/>
          <w:marRight w:val="0"/>
          <w:marTop w:val="0"/>
          <w:marBottom w:val="0"/>
          <w:divBdr>
            <w:top w:val="none" w:sz="0" w:space="0" w:color="auto"/>
            <w:left w:val="none" w:sz="0" w:space="0" w:color="auto"/>
            <w:bottom w:val="none" w:sz="0" w:space="0" w:color="auto"/>
            <w:right w:val="none" w:sz="0" w:space="0" w:color="auto"/>
          </w:divBdr>
        </w:div>
      </w:divsChild>
    </w:div>
    <w:div w:id="1761826117">
      <w:bodyDiv w:val="1"/>
      <w:marLeft w:val="0"/>
      <w:marRight w:val="0"/>
      <w:marTop w:val="0"/>
      <w:marBottom w:val="0"/>
      <w:divBdr>
        <w:top w:val="none" w:sz="0" w:space="0" w:color="auto"/>
        <w:left w:val="none" w:sz="0" w:space="0" w:color="auto"/>
        <w:bottom w:val="none" w:sz="0" w:space="0" w:color="auto"/>
        <w:right w:val="none" w:sz="0" w:space="0" w:color="auto"/>
      </w:divBdr>
      <w:divsChild>
        <w:div w:id="1441217358">
          <w:marLeft w:val="0"/>
          <w:marRight w:val="0"/>
          <w:marTop w:val="0"/>
          <w:marBottom w:val="0"/>
          <w:divBdr>
            <w:top w:val="none" w:sz="0" w:space="0" w:color="auto"/>
            <w:left w:val="none" w:sz="0" w:space="0" w:color="auto"/>
            <w:bottom w:val="none" w:sz="0" w:space="0" w:color="auto"/>
            <w:right w:val="none" w:sz="0" w:space="0" w:color="auto"/>
          </w:divBdr>
        </w:div>
        <w:div w:id="10436016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hyperlink" Target="mailto:youth@catholic.org.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BADBE-7C33-40B6-B029-F0598A6FF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3</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CharactersWithSpaces>
  <SharedDoc>false</SharedDoc>
  <HLinks>
    <vt:vector size="18" baseType="variant">
      <vt:variant>
        <vt:i4>7733271</vt:i4>
      </vt:variant>
      <vt:variant>
        <vt:i4>6</vt:i4>
      </vt:variant>
      <vt:variant>
        <vt:i4>0</vt:i4>
      </vt:variant>
      <vt:variant>
        <vt:i4>5</vt:i4>
      </vt:variant>
      <vt:variant>
        <vt:lpwstr>mailto:demotim@catholic.org.pg</vt:lpwstr>
      </vt:variant>
      <vt:variant>
        <vt:lpwstr/>
      </vt:variant>
      <vt:variant>
        <vt:i4>721012</vt:i4>
      </vt:variant>
      <vt:variant>
        <vt:i4>3</vt:i4>
      </vt:variant>
      <vt:variant>
        <vt:i4>0</vt:i4>
      </vt:variant>
      <vt:variant>
        <vt:i4>5</vt:i4>
      </vt:variant>
      <vt:variant>
        <vt:lpwstr>mailto:cbcbm@catholic.org.pg</vt:lpwstr>
      </vt:variant>
      <vt:variant>
        <vt:lpwstr/>
      </vt:variant>
      <vt:variant>
        <vt:i4>1245306</vt:i4>
      </vt:variant>
      <vt:variant>
        <vt:i4>0</vt:i4>
      </vt:variant>
      <vt:variant>
        <vt:i4>0</vt:i4>
      </vt:variant>
      <vt:variant>
        <vt:i4>5</vt:i4>
      </vt:variant>
      <vt:variant>
        <vt:lpwstr>mailto:cbcgensec@catholic.org.pg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CBC</dc:creator>
  <cp:keywords/>
  <dc:description/>
  <cp:lastModifiedBy>Sr. Sharon Palencia</cp:lastModifiedBy>
  <cp:revision>29</cp:revision>
  <cp:lastPrinted>2024-05-08T01:39:00Z</cp:lastPrinted>
  <dcterms:created xsi:type="dcterms:W3CDTF">2019-03-22T02:24:00Z</dcterms:created>
  <dcterms:modified xsi:type="dcterms:W3CDTF">2025-06-27T03:55:00Z</dcterms:modified>
</cp:coreProperties>
</file>